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3EB" w:rsidRPr="004C672A" w:rsidRDefault="00DC6310" w:rsidP="00EA7F31">
      <w:pPr>
        <w:rPr>
          <w:rFonts w:ascii="Calibri" w:hAnsi="Calibri" w:cs="Calibri"/>
          <w:color w:val="auto"/>
          <w:sz w:val="19"/>
          <w:szCs w:val="19"/>
        </w:rPr>
      </w:pPr>
      <w:r w:rsidRPr="004C672A">
        <w:rPr>
          <w:rFonts w:ascii="Calibri" w:hAnsi="Calibri" w:cs="Calibri"/>
          <w:noProof/>
          <w:color w:val="auto"/>
          <w:sz w:val="19"/>
          <w:szCs w:val="19"/>
          <w:lang w:eastAsia="nl-N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6011545</wp:posOffset>
            </wp:positionH>
            <wp:positionV relativeFrom="page">
              <wp:posOffset>247650</wp:posOffset>
            </wp:positionV>
            <wp:extent cx="719455" cy="1079500"/>
            <wp:effectExtent l="0" t="0" r="4445" b="6350"/>
            <wp:wrapNone/>
            <wp:docPr id="2" name="Afbeelding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elraster1"/>
        <w:tblpPr w:leftFromText="141" w:rightFromText="141" w:vertAnchor="text" w:horzAnchor="margin" w:tblpX="-294" w:tblpY="131"/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7155"/>
        <w:gridCol w:w="2835"/>
      </w:tblGrid>
      <w:tr w:rsidR="00D01F27" w:rsidRPr="004C672A" w:rsidTr="00F22AD5">
        <w:trPr>
          <w:trHeight w:val="303"/>
        </w:trPr>
        <w:tc>
          <w:tcPr>
            <w:tcW w:w="9990" w:type="dxa"/>
            <w:gridSpan w:val="2"/>
            <w:shd w:val="clear" w:color="auto" w:fill="18657C"/>
          </w:tcPr>
          <w:p w:rsidR="00D01F27" w:rsidRPr="004C672A" w:rsidRDefault="00EF43F7" w:rsidP="00890904">
            <w:pPr>
              <w:jc w:val="center"/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4C672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 xml:space="preserve">Medewerker </w:t>
            </w:r>
            <w:r w:rsidR="00C86C73" w:rsidRPr="004C672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>informatisering</w:t>
            </w:r>
            <w:r w:rsidR="00BF0DC3" w:rsidRPr="004C672A">
              <w:rPr>
                <w:rFonts w:ascii="Calibri" w:hAnsi="Calibri" w:cs="Calibri"/>
                <w:b/>
                <w:color w:val="FFFFFF" w:themeColor="background1"/>
                <w:sz w:val="19"/>
                <w:szCs w:val="19"/>
                <w:u w:val="single"/>
              </w:rPr>
              <w:t xml:space="preserve">/ IT Specialist </w:t>
            </w:r>
          </w:p>
        </w:tc>
      </w:tr>
      <w:tr w:rsidR="00D01F27" w:rsidRPr="004C672A" w:rsidTr="00F22AD5">
        <w:trPr>
          <w:trHeight w:val="303"/>
        </w:trPr>
        <w:tc>
          <w:tcPr>
            <w:tcW w:w="9990" w:type="dxa"/>
            <w:gridSpan w:val="2"/>
            <w:shd w:val="clear" w:color="auto" w:fill="E3E3E3"/>
          </w:tcPr>
          <w:p w:rsidR="00D01F27" w:rsidRPr="004C672A" w:rsidRDefault="00D01F27" w:rsidP="00890904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Functieniveaus</w:t>
            </w:r>
          </w:p>
        </w:tc>
      </w:tr>
      <w:tr w:rsidR="00D01F27" w:rsidRPr="004C672A" w:rsidTr="00890904">
        <w:trPr>
          <w:trHeight w:val="303"/>
        </w:trPr>
        <w:tc>
          <w:tcPr>
            <w:tcW w:w="9990" w:type="dxa"/>
            <w:gridSpan w:val="2"/>
            <w:shd w:val="clear" w:color="auto" w:fill="auto"/>
          </w:tcPr>
          <w:p w:rsidR="00D01F27" w:rsidRPr="004C672A" w:rsidRDefault="00531D7A" w:rsidP="00890904">
            <w:pPr>
              <w:pStyle w:val="Lijstalinea"/>
              <w:numPr>
                <w:ilvl w:val="0"/>
                <w:numId w:val="1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Medewerker </w:t>
            </w:r>
            <w:r w:rsidR="00C86C73" w:rsidRPr="004C672A">
              <w:rPr>
                <w:rFonts w:ascii="Calibri" w:hAnsi="Calibri" w:cs="Calibri"/>
                <w:color w:val="auto"/>
                <w:sz w:val="19"/>
                <w:szCs w:val="19"/>
              </w:rPr>
              <w:t>informatisering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 (</w:t>
            </w:r>
            <w:r w:rsidR="004D02B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10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:rsidR="00531D7A" w:rsidRPr="004C672A" w:rsidRDefault="00531D7A" w:rsidP="00890904">
            <w:pPr>
              <w:pStyle w:val="Lijstalinea"/>
              <w:numPr>
                <w:ilvl w:val="0"/>
                <w:numId w:val="1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Medewerker</w:t>
            </w:r>
            <w:r w:rsidR="00C86C73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informatisering </w:t>
            </w:r>
            <w:r w:rsidR="004D02B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B (11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  <w:p w:rsidR="00531D7A" w:rsidRPr="004C672A" w:rsidRDefault="00C86C73" w:rsidP="00890904">
            <w:pPr>
              <w:pStyle w:val="Lijstalinea"/>
              <w:numPr>
                <w:ilvl w:val="0"/>
                <w:numId w:val="12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Medewerker informatisering </w:t>
            </w:r>
            <w:r w:rsidR="00531D7A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 </w:t>
            </w:r>
            <w:r w:rsidR="004D02B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(12</w:t>
            </w:r>
            <w:r w:rsidR="00531D7A" w:rsidRPr="004C672A">
              <w:rPr>
                <w:rFonts w:ascii="Calibri" w:hAnsi="Calibri" w:cs="Calibri"/>
                <w:color w:val="auto"/>
                <w:sz w:val="19"/>
                <w:szCs w:val="19"/>
              </w:rPr>
              <w:t>)</w:t>
            </w:r>
          </w:p>
        </w:tc>
      </w:tr>
      <w:tr w:rsidR="004C3940" w:rsidRPr="004C672A" w:rsidTr="00890904">
        <w:trPr>
          <w:trHeight w:val="303"/>
        </w:trPr>
        <w:tc>
          <w:tcPr>
            <w:tcW w:w="9990" w:type="dxa"/>
            <w:gridSpan w:val="2"/>
            <w:shd w:val="clear" w:color="auto" w:fill="auto"/>
          </w:tcPr>
          <w:p w:rsidR="00C17DA7" w:rsidRPr="004C672A" w:rsidRDefault="00C17DA7" w:rsidP="00890904">
            <w:pPr>
              <w:rPr>
                <w:rFonts w:ascii="Calibri" w:hAnsi="Calibri" w:cs="Calibri"/>
                <w:b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b/>
                <w:color w:val="auto"/>
                <w:sz w:val="19"/>
                <w:szCs w:val="19"/>
              </w:rPr>
              <w:t>Doel:</w:t>
            </w:r>
            <w:bookmarkStart w:id="0" w:name="_GoBack"/>
            <w:bookmarkEnd w:id="0"/>
          </w:p>
          <w:p w:rsidR="00C17DA7" w:rsidRPr="004C672A" w:rsidRDefault="00C24FE6" w:rsidP="0089090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Het verrichten van spe</w:t>
            </w:r>
            <w:r w:rsidR="00241970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cialistische en adviserende </w:t>
            </w:r>
            <w:r w:rsidR="002678B4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werkzaamheden op </w:t>
            </w:r>
            <w:r w:rsidR="00241970" w:rsidRPr="004C672A">
              <w:rPr>
                <w:rFonts w:ascii="Calibri" w:hAnsi="Calibri" w:cs="Calibri"/>
                <w:color w:val="auto"/>
                <w:sz w:val="19"/>
                <w:szCs w:val="19"/>
              </w:rPr>
              <w:t>ICT</w:t>
            </w:r>
            <w:r w:rsidR="002678B4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-gebied om 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de organisatie en de werkproc</w:t>
            </w:r>
            <w:r w:rsidR="002678B4" w:rsidRPr="004C672A">
              <w:rPr>
                <w:rFonts w:ascii="Calibri" w:hAnsi="Calibri" w:cs="Calibri"/>
                <w:color w:val="auto"/>
                <w:sz w:val="19"/>
                <w:szCs w:val="19"/>
              </w:rPr>
              <w:t>e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ssen optimaal te ondersteunen</w:t>
            </w:r>
            <w:r w:rsidR="002678B4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met ICT-oplossingen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  <w:r w:rsidR="00264FF6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De werkzaamheden zijn (in meer of mindere mate) gericht op: business analyse, architectuur, informatiebeveiliging, business intelligence</w:t>
            </w:r>
            <w:r w:rsidR="00BF0DC3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of projectleiding</w:t>
            </w:r>
            <w:r w:rsidR="00264FF6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</w:tc>
      </w:tr>
      <w:tr w:rsidR="00D01F27" w:rsidRPr="004C672A" w:rsidTr="00F22AD5">
        <w:trPr>
          <w:trHeight w:val="303"/>
        </w:trPr>
        <w:tc>
          <w:tcPr>
            <w:tcW w:w="7155" w:type="dxa"/>
            <w:tcBorders>
              <w:bottom w:val="nil"/>
            </w:tcBorders>
            <w:shd w:val="clear" w:color="auto" w:fill="E3E3E3"/>
          </w:tcPr>
          <w:p w:rsidR="00D01F27" w:rsidRPr="004C672A" w:rsidRDefault="00D01F27" w:rsidP="00890904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Kernactiviteiten </w:t>
            </w: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(welke activiteiten verricht je op hoofdlijnen?)</w:t>
            </w:r>
          </w:p>
          <w:p w:rsidR="00D01F27" w:rsidRPr="004C672A" w:rsidRDefault="00531D7A" w:rsidP="00890904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C86C73"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informatisering</w:t>
            </w: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 A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E3E3E3"/>
          </w:tcPr>
          <w:p w:rsidR="00D01F27" w:rsidRPr="004C672A" w:rsidRDefault="00D01F27" w:rsidP="00890904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>Resultaatcriteria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(waarop zijn de resultaatafspraken gebaseerd?)</w:t>
            </w:r>
          </w:p>
        </w:tc>
      </w:tr>
      <w:tr w:rsidR="00D01F27" w:rsidRPr="004C672A" w:rsidTr="00890904">
        <w:trPr>
          <w:trHeight w:val="624"/>
        </w:trPr>
        <w:tc>
          <w:tcPr>
            <w:tcW w:w="71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01E1B" w:rsidRPr="004C672A" w:rsidRDefault="00301E1B" w:rsidP="0069205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Stelt kaders en/of werkprocessen op en bewaakt de uitvoering op voortgang en resultaat.</w:t>
            </w:r>
          </w:p>
          <w:p w:rsidR="002F4E18" w:rsidRPr="004C672A" w:rsidRDefault="002F4E18" w:rsidP="0069205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Behandelt (complexe) vraagstukken binnen (een deel van) het vakgebied, voert (impact) analyses uit, maakt een afweging tussen diverse oplossingen</w:t>
            </w:r>
            <w:r w:rsidR="003856F0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rekening houdend met diverse aspecten </w:t>
            </w:r>
            <w:r w:rsidR="00301E1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zoals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301E1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informatiebeveiliging, juridische zaken</w:t>
            </w:r>
            <w:r w:rsidR="003856F0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</w:t>
            </w:r>
            <w:r w:rsidR="00301E1B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inkoop  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en rapporteert hierover.</w:t>
            </w:r>
          </w:p>
          <w:p w:rsidR="002F4E18" w:rsidRPr="004C672A" w:rsidRDefault="002F4E18" w:rsidP="0069205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Draagt bij aan het opstellen van </w:t>
            </w:r>
            <w:r w:rsidR="00AF5AB0" w:rsidRPr="004C672A">
              <w:rPr>
                <w:rFonts w:ascii="Calibri" w:hAnsi="Calibri" w:cs="Calibri"/>
                <w:color w:val="auto"/>
                <w:sz w:val="19"/>
                <w:szCs w:val="19"/>
              </w:rPr>
              <w:t>ICT-beleid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:rsidR="002F4E18" w:rsidRPr="004C672A" w:rsidRDefault="002F4E18" w:rsidP="0069205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Signaleert relevante ontwikkelingen (intern en extern)</w:t>
            </w:r>
            <w:r w:rsidR="00203796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inventariseert wensen </w:t>
            </w:r>
            <w:r w:rsidR="00203796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analyseert benodigdheden 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en vertaalt deze naar vernieuwingen op ICT-gebied. Draagt bij aan de implementatie.</w:t>
            </w:r>
          </w:p>
          <w:p w:rsidR="00105AB9" w:rsidRPr="004C672A" w:rsidRDefault="002F4E18" w:rsidP="0069205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Informeert en adviseert over de </w:t>
            </w:r>
            <w:r w:rsidR="006A15B2" w:rsidRPr="004C672A">
              <w:rPr>
                <w:rFonts w:ascii="Calibri" w:hAnsi="Calibri" w:cs="Calibri"/>
                <w:color w:val="auto"/>
                <w:sz w:val="19"/>
                <w:szCs w:val="19"/>
              </w:rPr>
              <w:t>werkwijze op gebied van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6A15B2" w:rsidRPr="004C672A">
              <w:rPr>
                <w:rFonts w:ascii="Calibri" w:hAnsi="Calibri" w:cs="Calibri"/>
                <w:color w:val="auto"/>
                <w:sz w:val="19"/>
                <w:szCs w:val="19"/>
              </w:rPr>
              <w:t>ICT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(eventueel door derden) om deze verder te verbeteren. </w:t>
            </w:r>
          </w:p>
          <w:p w:rsidR="006A15B2" w:rsidRPr="004C672A" w:rsidRDefault="006A15B2" w:rsidP="0069205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Voorziet in relevante informatie en stelt rapportages op</w:t>
            </w:r>
            <w:r w:rsidR="00301E1B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over voortgang, inhoud en risico’s aan opdrachtgevers, stuurgroepen en aanvragers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  <w:r w:rsidR="00AE6F36" w:rsidRPr="004C672A">
              <w:rPr>
                <w:rFonts w:ascii="Calibri" w:hAnsi="Calibri" w:cs="Calibri"/>
                <w:color w:val="auto"/>
                <w:sz w:val="19"/>
                <w:szCs w:val="19"/>
              </w:rPr>
              <w:t>Onderhoudt (technische) documentatie.</w:t>
            </w:r>
          </w:p>
          <w:p w:rsidR="00861147" w:rsidRPr="004C672A" w:rsidRDefault="00203796" w:rsidP="0069205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Draagt bij aan aanbestedingstrajecten.</w:t>
            </w:r>
          </w:p>
          <w:p w:rsidR="00A677EC" w:rsidRPr="004C672A" w:rsidRDefault="00A677EC" w:rsidP="0069205D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Stelt (technische) documentatie op.</w:t>
            </w:r>
          </w:p>
          <w:p w:rsidR="00105AB9" w:rsidRPr="004C672A" w:rsidRDefault="00BF0DC3" w:rsidP="00BF0DC3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Vertegenwoordigt de organisatie bij onderhandelingen over afspraken met externen.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266C5" w:rsidRPr="004C672A" w:rsidRDefault="003266C5" w:rsidP="003266C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Klanttevredenheid. </w:t>
            </w:r>
          </w:p>
          <w:p w:rsidR="00D01F27" w:rsidRPr="004C672A" w:rsidRDefault="003266C5" w:rsidP="003266C5">
            <w:pPr>
              <w:pStyle w:val="Lijstalinea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Kwaliteit, effectiviteit en </w:t>
            </w:r>
            <w:r w:rsidR="00AF5AB0" w:rsidRPr="004C672A">
              <w:rPr>
                <w:rFonts w:ascii="Calibri" w:hAnsi="Calibri" w:cs="Calibri"/>
                <w:color w:val="auto"/>
                <w:sz w:val="19"/>
                <w:szCs w:val="19"/>
              </w:rPr>
              <w:t>efficiëntie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van de dienstverlening.</w:t>
            </w:r>
          </w:p>
        </w:tc>
      </w:tr>
      <w:tr w:rsidR="00D01F27" w:rsidRPr="004C672A" w:rsidTr="00F22AD5">
        <w:trPr>
          <w:trHeight w:val="303"/>
        </w:trPr>
        <w:tc>
          <w:tcPr>
            <w:tcW w:w="9990" w:type="dxa"/>
            <w:gridSpan w:val="2"/>
            <w:tcBorders>
              <w:top w:val="nil"/>
            </w:tcBorders>
            <w:shd w:val="clear" w:color="auto" w:fill="E3E3E3"/>
          </w:tcPr>
          <w:p w:rsidR="00D01F27" w:rsidRPr="004C672A" w:rsidRDefault="00C86C73" w:rsidP="00890904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25490C"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informatisering </w:t>
            </w:r>
            <w:r w:rsidR="00572762"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B</w:t>
            </w:r>
          </w:p>
        </w:tc>
      </w:tr>
      <w:tr w:rsidR="00D01F27" w:rsidRPr="004C672A" w:rsidTr="00890904">
        <w:trPr>
          <w:trHeight w:val="303"/>
        </w:trPr>
        <w:tc>
          <w:tcPr>
            <w:tcW w:w="7155" w:type="dxa"/>
            <w:shd w:val="clear" w:color="auto" w:fill="auto"/>
          </w:tcPr>
          <w:p w:rsidR="00B3396C" w:rsidRPr="004C672A" w:rsidRDefault="00B3396C" w:rsidP="00A00BA9">
            <w:pPr>
              <w:pStyle w:val="Lijstalinea"/>
              <w:numPr>
                <w:ilvl w:val="0"/>
                <w:numId w:val="15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Coördineert </w:t>
            </w:r>
            <w:r w:rsidR="00105AB9" w:rsidRPr="004C672A">
              <w:rPr>
                <w:rFonts w:ascii="Calibri" w:hAnsi="Calibri" w:cs="Calibri"/>
                <w:color w:val="auto"/>
                <w:sz w:val="19"/>
                <w:szCs w:val="19"/>
              </w:rPr>
              <w:t>ICT-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werkzaamheden</w:t>
            </w:r>
            <w:r w:rsidR="00105AB9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voor een specifiek werkterrein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  <w:p w:rsidR="00A00BA9" w:rsidRPr="004C672A" w:rsidRDefault="006A15B2" w:rsidP="00A00BA9">
            <w:pPr>
              <w:pStyle w:val="Lijstalinea"/>
              <w:numPr>
                <w:ilvl w:val="0"/>
                <w:numId w:val="15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Informeert en adviseert over de uitvoering en inrichting van ICT (eventueel door derden) om deze verder te verbeteren.</w:t>
            </w:r>
          </w:p>
          <w:p w:rsidR="006A15B2" w:rsidRPr="004C672A" w:rsidRDefault="00A00BA9" w:rsidP="00A00BA9">
            <w:pPr>
              <w:pStyle w:val="Lijstalinea"/>
              <w:numPr>
                <w:ilvl w:val="0"/>
                <w:numId w:val="15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Adviseert over strategische ICT-vraagstukken.</w:t>
            </w:r>
            <w:r w:rsidR="006A15B2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</w:p>
          <w:p w:rsidR="00BD2A5E" w:rsidRPr="004C672A" w:rsidRDefault="00BD2A5E" w:rsidP="00A00BA9">
            <w:pPr>
              <w:pStyle w:val="Lijstalinea"/>
              <w:numPr>
                <w:ilvl w:val="0"/>
                <w:numId w:val="15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Voert wijzigingen in systemen en/of architectuur </w:t>
            </w:r>
            <w:r w:rsidR="00D275BF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door 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en draagt zorg voor de </w:t>
            </w:r>
            <w:r w:rsidR="009E7D64" w:rsidRPr="004C672A">
              <w:rPr>
                <w:rFonts w:ascii="Calibri" w:hAnsi="Calibri" w:cs="Calibri"/>
                <w:color w:val="auto"/>
                <w:sz w:val="19"/>
                <w:szCs w:val="19"/>
              </w:rPr>
              <w:t>uitwerking in processen en procedures.</w:t>
            </w:r>
          </w:p>
          <w:p w:rsidR="00105AB9" w:rsidRPr="004C672A" w:rsidRDefault="003856F0" w:rsidP="00A00BA9">
            <w:pPr>
              <w:pStyle w:val="Lijstalinea"/>
              <w:numPr>
                <w:ilvl w:val="0"/>
                <w:numId w:val="15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Coördineert en ziet toe op</w:t>
            </w:r>
            <w:r w:rsidR="00006C42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t</w:t>
            </w:r>
            <w:r w:rsidR="00D275BF" w:rsidRPr="004C672A">
              <w:rPr>
                <w:rFonts w:ascii="Calibri" w:hAnsi="Calibri" w:cs="Calibri"/>
                <w:color w:val="auto"/>
                <w:sz w:val="19"/>
                <w:szCs w:val="19"/>
              </w:rPr>
              <w:t>est</w:t>
            </w:r>
            <w:r w:rsidR="003B6C4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en</w:t>
            </w:r>
            <w:r w:rsidR="00D275BF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controle</w:t>
            </w:r>
            <w:r w:rsidR="003B6C4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ert</w:t>
            </w:r>
            <w:r w:rsidR="00D275BF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opgeleverde producten (door externen of internen).</w:t>
            </w:r>
          </w:p>
        </w:tc>
        <w:tc>
          <w:tcPr>
            <w:tcW w:w="2835" w:type="dxa"/>
            <w:shd w:val="clear" w:color="auto" w:fill="auto"/>
          </w:tcPr>
          <w:p w:rsidR="003266C5" w:rsidRPr="004C672A" w:rsidRDefault="003266C5" w:rsidP="00890904">
            <w:pPr>
              <w:pStyle w:val="Lijstalinea"/>
              <w:numPr>
                <w:ilvl w:val="0"/>
                <w:numId w:val="13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Juistheid en actualiteit van (</w:t>
            </w:r>
            <w:r w:rsidR="00AF5AB0" w:rsidRPr="004C672A">
              <w:rPr>
                <w:rFonts w:ascii="Calibri" w:hAnsi="Calibri" w:cs="Calibri"/>
                <w:color w:val="auto"/>
                <w:sz w:val="19"/>
                <w:szCs w:val="19"/>
              </w:rPr>
              <w:t>technische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) documentatie. </w:t>
            </w:r>
          </w:p>
          <w:p w:rsidR="00D01F27" w:rsidRPr="004C672A" w:rsidRDefault="00AF5AB0" w:rsidP="00890904">
            <w:pPr>
              <w:pStyle w:val="Lijstalinea"/>
              <w:numPr>
                <w:ilvl w:val="0"/>
                <w:numId w:val="13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Accurate</w:t>
            </w:r>
            <w:r w:rsidR="003266C5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volledige uitvoering testen.  </w:t>
            </w:r>
          </w:p>
        </w:tc>
      </w:tr>
      <w:tr w:rsidR="00D01F27" w:rsidRPr="004C672A" w:rsidTr="00F22AD5">
        <w:trPr>
          <w:trHeight w:val="303"/>
        </w:trPr>
        <w:tc>
          <w:tcPr>
            <w:tcW w:w="9990" w:type="dxa"/>
            <w:gridSpan w:val="2"/>
            <w:shd w:val="clear" w:color="auto" w:fill="E3E3E3"/>
          </w:tcPr>
          <w:p w:rsidR="00D01F27" w:rsidRPr="004C672A" w:rsidRDefault="00D01F27" w:rsidP="00890904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Toevoeging </w:t>
            </w:r>
            <w:r w:rsidR="0025490C"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medewerker </w:t>
            </w:r>
            <w:r w:rsidR="00C86C73"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informatisering </w:t>
            </w:r>
            <w:r w:rsidR="00572762"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C</w:t>
            </w:r>
          </w:p>
        </w:tc>
      </w:tr>
      <w:tr w:rsidR="00D01F27" w:rsidRPr="004C672A" w:rsidTr="00BF0DC3">
        <w:trPr>
          <w:trHeight w:val="851"/>
        </w:trPr>
        <w:tc>
          <w:tcPr>
            <w:tcW w:w="7155" w:type="dxa"/>
            <w:tcBorders>
              <w:bottom w:val="single" w:sz="4" w:space="0" w:color="auto"/>
            </w:tcBorders>
            <w:shd w:val="clear" w:color="auto" w:fill="auto"/>
          </w:tcPr>
          <w:p w:rsidR="00652A46" w:rsidRPr="004C672A" w:rsidRDefault="00652A46" w:rsidP="00652A4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Algemeen</w:t>
            </w:r>
          </w:p>
          <w:p w:rsidR="00652A46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Doet beleidsvoorstellen en bereidt beleidsbeslissingen voor op ICT-gebied.</w:t>
            </w:r>
          </w:p>
          <w:p w:rsidR="00A00BA9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</w:t>
            </w:r>
            <w:proofErr w:type="spellStart"/>
            <w:r w:rsidR="00A00BA9" w:rsidRPr="004C672A">
              <w:rPr>
                <w:rFonts w:ascii="Calibri" w:hAnsi="Calibri" w:cs="Calibri"/>
                <w:color w:val="auto"/>
                <w:sz w:val="19"/>
                <w:szCs w:val="19"/>
              </w:rPr>
              <w:t>bedrijfskritische</w:t>
            </w:r>
            <w:proofErr w:type="spellEnd"/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</w:t>
            </w:r>
            <w:proofErr w:type="spellStart"/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organisatiebrede</w:t>
            </w:r>
            <w:proofErr w:type="spellEnd"/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ICT-vraagstukken.</w:t>
            </w:r>
          </w:p>
          <w:p w:rsidR="00A00BA9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sz w:val="19"/>
                <w:szCs w:val="19"/>
              </w:rPr>
              <w:t>Houdt zich actief op de hoogte van relevante ontwikkelingen en signaleert trends op het vakgebied. Participeert daarvoor in externe netwerken en informatiebijeenkomsten.</w:t>
            </w:r>
          </w:p>
          <w:p w:rsidR="00652A46" w:rsidRPr="004C672A" w:rsidRDefault="00652A46" w:rsidP="00652A4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lastRenderedPageBreak/>
              <w:t>Architectuur</w:t>
            </w:r>
          </w:p>
          <w:p w:rsidR="00652A46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Adviseert over en stelt procedures en richtlijnen op voor de inrichting van de ICT-architectuur. </w:t>
            </w:r>
          </w:p>
          <w:p w:rsidR="00652A46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Formuleert, beheert en bewaakt de architectuur principes. </w:t>
            </w:r>
          </w:p>
          <w:p w:rsidR="00652A46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Stelt de referentiearchitectuur op en onderhoudt deze.</w:t>
            </w:r>
          </w:p>
          <w:p w:rsidR="00652A46" w:rsidRPr="004C672A" w:rsidRDefault="00652A46" w:rsidP="00652A4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Informatiebeveiliging</w:t>
            </w:r>
          </w:p>
          <w:p w:rsidR="009D0DBC" w:rsidRPr="004C672A" w:rsidRDefault="009D0DBC" w:rsidP="00212AFB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Vertaalt wetgeving op het gebied van informatiebeveiliging door naar de inrichting van systemen binnen de organisatie. </w:t>
            </w:r>
          </w:p>
          <w:p w:rsidR="009D0DBC" w:rsidRPr="004C672A" w:rsidRDefault="009D0DBC" w:rsidP="00212AFB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Treedt op als aanspreekpunt op het gebied van informatiebeveiliging en adviseert hierover. </w:t>
            </w:r>
          </w:p>
          <w:p w:rsidR="009F76D5" w:rsidRPr="004C672A" w:rsidRDefault="009F76D5" w:rsidP="00212AFB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Bewaakt dat classificaties worden uitgevoerd voor iedere applicatie/</w:t>
            </w:r>
            <w:r w:rsidR="00652A46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informatiestroom en bij (grote) wijzigingen.</w:t>
            </w:r>
          </w:p>
          <w:p w:rsidR="0069205D" w:rsidRPr="004C672A" w:rsidRDefault="00D275BF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Monit</w:t>
            </w:r>
            <w:r w:rsidR="009D0DBC" w:rsidRPr="004C672A">
              <w:rPr>
                <w:rFonts w:ascii="Calibri" w:hAnsi="Calibri" w:cs="Calibri"/>
                <w:color w:val="auto"/>
                <w:sz w:val="19"/>
                <w:szCs w:val="19"/>
              </w:rPr>
              <w:t>ort en draagt zorg voor de handhaving van het informatiebeveiligingsbeleid</w:t>
            </w:r>
            <w:r w:rsidR="00105AB9" w:rsidRPr="004C672A">
              <w:rPr>
                <w:rFonts w:ascii="Calibri" w:hAnsi="Calibri" w:cs="Calibri"/>
                <w:color w:val="auto"/>
                <w:sz w:val="19"/>
                <w:szCs w:val="19"/>
              </w:rPr>
              <w:t>; s</w:t>
            </w:r>
            <w:r w:rsidR="009D0DBC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ignaleert knelpunten en risico’s, legt deze vast en neemt </w:t>
            </w:r>
            <w:r w:rsidR="00AF5AB0" w:rsidRPr="004C672A">
              <w:rPr>
                <w:rFonts w:ascii="Calibri" w:hAnsi="Calibri" w:cs="Calibri"/>
                <w:color w:val="auto"/>
                <w:sz w:val="19"/>
                <w:szCs w:val="19"/>
              </w:rPr>
              <w:t>passende</w:t>
            </w:r>
            <w:r w:rsidR="009D0DBC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maatregelen en vertaalt dit indien nodig in beleid. </w:t>
            </w:r>
          </w:p>
          <w:p w:rsidR="00652A46" w:rsidRPr="004C672A" w:rsidRDefault="00652A46" w:rsidP="00652A46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Business intelligence</w:t>
            </w:r>
          </w:p>
          <w:p w:rsidR="00652A46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Modelleert, onderhoudt, ontwikkelt, coördineert en implementeert nieuwe systemen en datastromen ten behoeve van een optimale informatievoorziening. </w:t>
            </w:r>
          </w:p>
          <w:p w:rsidR="00652A46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Richt in en beheert de BI-omgeving en stimuleert het gebruik van BI. Doet voorstellen voor releases en zorgt dat deze geïmplementeerd worden.</w:t>
            </w:r>
          </w:p>
          <w:p w:rsidR="00652A46" w:rsidRPr="004C672A" w:rsidRDefault="00652A46" w:rsidP="00652A46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Draagt bij aan het vormgeven van afspraken met betrekking tot het waarborgen van de datakwaliteit ziet toe op de naleving hiervan.</w:t>
            </w:r>
          </w:p>
          <w:p w:rsidR="00652A46" w:rsidRPr="004C672A" w:rsidRDefault="00652A46" w:rsidP="00652A46">
            <w:pPr>
              <w:pStyle w:val="Lijstalinea"/>
              <w:ind w:left="360"/>
              <w:rPr>
                <w:rFonts w:ascii="Calibri" w:hAnsi="Calibri" w:cs="Calibri"/>
                <w:color w:val="auto"/>
                <w:sz w:val="19"/>
                <w:szCs w:val="19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266C5" w:rsidRPr="004C672A" w:rsidRDefault="003266C5" w:rsidP="003266C5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lastRenderedPageBreak/>
              <w:t xml:space="preserve">Adequate inrichting </w:t>
            </w:r>
            <w:r w:rsidR="00AF5AB0" w:rsidRPr="004C672A">
              <w:rPr>
                <w:rFonts w:ascii="Calibri" w:hAnsi="Calibri" w:cs="Calibri"/>
                <w:color w:val="auto"/>
                <w:sz w:val="19"/>
                <w:szCs w:val="19"/>
              </w:rPr>
              <w:t>IT-omgeving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:rsidR="00646161" w:rsidRPr="004C672A" w:rsidRDefault="00486782" w:rsidP="003266C5">
            <w:pPr>
              <w:pStyle w:val="Lijstalinea"/>
              <w:numPr>
                <w:ilvl w:val="0"/>
                <w:numId w:val="18"/>
              </w:num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Adequate informatiebeveiliging</w:t>
            </w:r>
            <w:r w:rsidR="00646161" w:rsidRPr="004C672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</w:tr>
    </w:tbl>
    <w:p w:rsidR="009B14D3" w:rsidRPr="004C672A" w:rsidRDefault="009B14D3" w:rsidP="00AC51B8">
      <w:pPr>
        <w:pBdr>
          <w:bottom w:val="single" w:sz="4" w:space="1" w:color="auto"/>
        </w:pBdr>
        <w:rPr>
          <w:rFonts w:ascii="Calibri" w:hAnsi="Calibri" w:cs="Calibri"/>
          <w:sz w:val="19"/>
          <w:szCs w:val="19"/>
        </w:rPr>
        <w:sectPr w:rsidR="009B14D3" w:rsidRPr="004C672A" w:rsidSect="00A22FB7">
          <w:headerReference w:type="default" r:id="rId11"/>
          <w:pgSz w:w="11907" w:h="16840" w:code="9"/>
          <w:pgMar w:top="1701" w:right="1418" w:bottom="1701" w:left="1418" w:header="709" w:footer="709" w:gutter="0"/>
          <w:cols w:space="708"/>
          <w:docGrid w:linePitch="360"/>
        </w:sectPr>
      </w:pPr>
    </w:p>
    <w:tbl>
      <w:tblPr>
        <w:tblStyle w:val="Tabelraster1"/>
        <w:tblpPr w:leftFromText="141" w:rightFromText="141" w:vertAnchor="text" w:horzAnchor="margin" w:tblpX="-289" w:tblpY="182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098"/>
        <w:gridCol w:w="2608"/>
        <w:gridCol w:w="2608"/>
        <w:gridCol w:w="2609"/>
      </w:tblGrid>
      <w:tr w:rsidR="00890904" w:rsidRPr="004C672A" w:rsidTr="00F22AD5">
        <w:trPr>
          <w:trHeight w:val="538"/>
        </w:trPr>
        <w:tc>
          <w:tcPr>
            <w:tcW w:w="2098" w:type="dxa"/>
            <w:shd w:val="clear" w:color="auto" w:fill="E3E3E3"/>
          </w:tcPr>
          <w:p w:rsidR="00890904" w:rsidRPr="004C672A" w:rsidRDefault="00890904" w:rsidP="00890904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4C672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lastRenderedPageBreak/>
              <w:t xml:space="preserve">Niveaubepalende kenmerken </w:t>
            </w: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 xml:space="preserve">(wat bepaalt de zwaarte van je functie?) </w:t>
            </w:r>
          </w:p>
        </w:tc>
        <w:tc>
          <w:tcPr>
            <w:tcW w:w="2608" w:type="dxa"/>
            <w:shd w:val="clear" w:color="auto" w:fill="E3E3E3"/>
          </w:tcPr>
          <w:p w:rsidR="00890904" w:rsidRPr="004C672A" w:rsidRDefault="00890904" w:rsidP="0089090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Medewerker informatisering A</w:t>
            </w:r>
          </w:p>
        </w:tc>
        <w:tc>
          <w:tcPr>
            <w:tcW w:w="2608" w:type="dxa"/>
            <w:shd w:val="clear" w:color="auto" w:fill="E3E3E3"/>
          </w:tcPr>
          <w:p w:rsidR="00890904" w:rsidRPr="004C672A" w:rsidRDefault="00890904" w:rsidP="0089090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Medewerker informatisering B</w:t>
            </w:r>
          </w:p>
        </w:tc>
        <w:tc>
          <w:tcPr>
            <w:tcW w:w="2609" w:type="dxa"/>
            <w:shd w:val="clear" w:color="auto" w:fill="E3E3E3"/>
          </w:tcPr>
          <w:p w:rsidR="00890904" w:rsidRPr="004C672A" w:rsidRDefault="00890904" w:rsidP="00890904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Medewerker informatisering C</w:t>
            </w:r>
          </w:p>
        </w:tc>
      </w:tr>
      <w:tr w:rsidR="00EC4E2B" w:rsidRPr="004C672A" w:rsidTr="007178B1">
        <w:trPr>
          <w:trHeight w:val="365"/>
        </w:trPr>
        <w:tc>
          <w:tcPr>
            <w:tcW w:w="2098" w:type="dxa"/>
            <w:shd w:val="clear" w:color="auto" w:fill="auto"/>
          </w:tcPr>
          <w:p w:rsidR="00EC4E2B" w:rsidRPr="004C672A" w:rsidRDefault="00EC4E2B" w:rsidP="00EC4E2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Reikwijdte</w:t>
            </w:r>
          </w:p>
        </w:tc>
        <w:tc>
          <w:tcPr>
            <w:tcW w:w="2608" w:type="dxa"/>
            <w:shd w:val="clear" w:color="auto" w:fill="auto"/>
          </w:tcPr>
          <w:p w:rsidR="00EC4E2B" w:rsidRPr="004C672A" w:rsidRDefault="00EC4E2B" w:rsidP="00EC4E2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sz w:val="19"/>
                <w:szCs w:val="19"/>
              </w:rPr>
              <w:t>Adviseert over operationele en tactische vraagstukken op een specifiek werkterrein.</w:t>
            </w:r>
          </w:p>
        </w:tc>
        <w:tc>
          <w:tcPr>
            <w:tcW w:w="2608" w:type="dxa"/>
            <w:shd w:val="clear" w:color="auto" w:fill="auto"/>
          </w:tcPr>
          <w:p w:rsidR="00EC4E2B" w:rsidRPr="004C672A" w:rsidRDefault="00EC4E2B" w:rsidP="00EC4E2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sz w:val="19"/>
                <w:szCs w:val="19"/>
              </w:rPr>
              <w:t>Adviseert over operationele en tactische vraagstukken en over beleidsmatige aangelegenheden.</w:t>
            </w:r>
          </w:p>
        </w:tc>
        <w:tc>
          <w:tcPr>
            <w:tcW w:w="2609" w:type="dxa"/>
            <w:shd w:val="clear" w:color="auto" w:fill="auto"/>
          </w:tcPr>
          <w:p w:rsidR="00EC4E2B" w:rsidRPr="004C672A" w:rsidRDefault="00EC4E2B" w:rsidP="00EC4E2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sz w:val="19"/>
                <w:szCs w:val="19"/>
              </w:rPr>
              <w:t>Adviseert over tactische en strategische vraagstukken. Ontwikkelt organisatiebreed ICT beleid.</w:t>
            </w:r>
          </w:p>
        </w:tc>
      </w:tr>
      <w:tr w:rsidR="00A5780D" w:rsidRPr="004C672A" w:rsidTr="007178B1">
        <w:trPr>
          <w:trHeight w:val="365"/>
        </w:trPr>
        <w:tc>
          <w:tcPr>
            <w:tcW w:w="209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Complexiteit</w:t>
            </w:r>
          </w:p>
        </w:tc>
        <w:tc>
          <w:tcPr>
            <w:tcW w:w="260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Behandelt</w:t>
            </w:r>
            <w:r w:rsidR="00EC4E2B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relatief op zichzelf staande ICT vraagstukken (</w:t>
            </w:r>
            <w:r w:rsidR="00EC4E2B" w:rsidRPr="004C672A">
              <w:rPr>
                <w:rFonts w:ascii="Calibri" w:hAnsi="Calibri" w:cs="Calibri"/>
                <w:sz w:val="19"/>
                <w:szCs w:val="19"/>
              </w:rPr>
              <w:t>op eigen werkterrein(en), binnen eigen organisatie</w:t>
            </w:r>
            <w:r w:rsidR="00652A46" w:rsidRPr="004C672A">
              <w:rPr>
                <w:rFonts w:ascii="Calibri" w:hAnsi="Calibri" w:cs="Calibri"/>
                <w:sz w:val="19"/>
                <w:szCs w:val="19"/>
              </w:rPr>
              <w:t>-</w:t>
            </w:r>
            <w:r w:rsidR="00EC4E2B" w:rsidRPr="004C672A">
              <w:rPr>
                <w:rFonts w:ascii="Calibri" w:hAnsi="Calibri" w:cs="Calibri"/>
                <w:sz w:val="19"/>
                <w:szCs w:val="19"/>
              </w:rPr>
              <w:t>unit beperkt aantal of eenduidige belanghebbenden).</w:t>
            </w:r>
          </w:p>
        </w:tc>
        <w:tc>
          <w:tcPr>
            <w:tcW w:w="260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Behandelt complexe wensen, vragen en verzoeken</w:t>
            </w:r>
            <w:r w:rsidR="00105AB9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105AB9" w:rsidRPr="004C672A">
              <w:rPr>
                <w:rFonts w:ascii="Calibri" w:hAnsi="Calibri" w:cs="Calibri"/>
                <w:sz w:val="19"/>
                <w:szCs w:val="19"/>
              </w:rPr>
              <w:t xml:space="preserve"> (samenhangend, meerdere werkterreinen </w:t>
            </w:r>
            <w:r w:rsidR="00EC4E2B" w:rsidRPr="004C672A">
              <w:rPr>
                <w:rFonts w:ascii="Calibri" w:hAnsi="Calibri" w:cs="Calibri"/>
                <w:sz w:val="19"/>
                <w:szCs w:val="19"/>
              </w:rPr>
              <w:t>of organisatie</w:t>
            </w:r>
            <w:r w:rsidR="00652A46" w:rsidRPr="004C672A">
              <w:rPr>
                <w:rFonts w:ascii="Calibri" w:hAnsi="Calibri" w:cs="Calibri"/>
                <w:sz w:val="19"/>
                <w:szCs w:val="19"/>
              </w:rPr>
              <w:t>-</w:t>
            </w:r>
            <w:r w:rsidR="00EC4E2B" w:rsidRPr="004C672A">
              <w:rPr>
                <w:rFonts w:ascii="Calibri" w:hAnsi="Calibri" w:cs="Calibri"/>
                <w:sz w:val="19"/>
                <w:szCs w:val="19"/>
              </w:rPr>
              <w:t>units</w:t>
            </w:r>
            <w:r w:rsidR="00105AB9" w:rsidRPr="004C672A">
              <w:rPr>
                <w:rFonts w:ascii="Calibri" w:hAnsi="Calibri" w:cs="Calibri"/>
                <w:sz w:val="19"/>
                <w:szCs w:val="19"/>
              </w:rPr>
              <w:t xml:space="preserve"> overstijgend</w:t>
            </w:r>
            <w:r w:rsidR="00EC4E2B" w:rsidRPr="004C672A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105AB9" w:rsidRPr="004C672A">
              <w:rPr>
                <w:rFonts w:ascii="Calibri" w:hAnsi="Calibri" w:cs="Calibri"/>
                <w:sz w:val="19"/>
                <w:szCs w:val="19"/>
              </w:rPr>
              <w:t>of</w:t>
            </w:r>
            <w:r w:rsidR="00EC4E2B" w:rsidRPr="004C672A">
              <w:rPr>
                <w:rFonts w:ascii="Calibri" w:hAnsi="Calibri" w:cs="Calibri"/>
                <w:sz w:val="19"/>
                <w:szCs w:val="19"/>
              </w:rPr>
              <w:t xml:space="preserve"> diverse/</w:t>
            </w:r>
            <w:r w:rsidR="00105AB9" w:rsidRPr="004C672A">
              <w:rPr>
                <w:rFonts w:ascii="Calibri" w:hAnsi="Calibri" w:cs="Calibri"/>
                <w:sz w:val="19"/>
                <w:szCs w:val="19"/>
              </w:rPr>
              <w:t xml:space="preserve"> uiteenlopende belanghebbenden).</w:t>
            </w:r>
          </w:p>
        </w:tc>
        <w:tc>
          <w:tcPr>
            <w:tcW w:w="2609" w:type="dxa"/>
            <w:shd w:val="clear" w:color="auto" w:fill="auto"/>
          </w:tcPr>
          <w:p w:rsidR="00EC4E2B" w:rsidRPr="004C672A" w:rsidRDefault="00A5780D" w:rsidP="00EC4E2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Behandelt</w:t>
            </w:r>
            <w:r w:rsidR="00EC4E2B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organisatiebrede, bedrijfskritische en zeer complexe ICT-vraagstukken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</w:t>
            </w:r>
            <w:r w:rsidR="00EC4E2B" w:rsidRPr="004C672A">
              <w:rPr>
                <w:rFonts w:ascii="Calibri" w:hAnsi="Calibri" w:cs="Calibri"/>
                <w:sz w:val="19"/>
                <w:szCs w:val="19"/>
              </w:rPr>
              <w:t>(zeer diepgaand, veel en uiteenlopende belanghebbenden).</w:t>
            </w:r>
          </w:p>
        </w:tc>
      </w:tr>
      <w:tr w:rsidR="00A5780D" w:rsidRPr="004C672A" w:rsidTr="007178B1">
        <w:trPr>
          <w:trHeight w:val="393"/>
        </w:trPr>
        <w:tc>
          <w:tcPr>
            <w:tcW w:w="209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Vrijheid van handelen</w:t>
            </w:r>
          </w:p>
        </w:tc>
        <w:tc>
          <w:tcPr>
            <w:tcW w:w="2608" w:type="dxa"/>
            <w:shd w:val="clear" w:color="auto" w:fill="auto"/>
          </w:tcPr>
          <w:p w:rsidR="00A5780D" w:rsidRPr="004C672A" w:rsidRDefault="00A5780D" w:rsidP="00955D9C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Lost vraagstukken op </w:t>
            </w:r>
            <w:r w:rsidR="003B5344" w:rsidRPr="004C672A">
              <w:rPr>
                <w:rFonts w:ascii="Calibri" w:hAnsi="Calibri" w:cs="Calibri"/>
                <w:color w:val="auto"/>
                <w:sz w:val="19"/>
                <w:szCs w:val="19"/>
              </w:rPr>
              <w:t>binnen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ruim gestelde opdrachten op, waarvoor analyses moeten worden uitgevoerd. </w:t>
            </w:r>
          </w:p>
        </w:tc>
        <w:tc>
          <w:tcPr>
            <w:tcW w:w="260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Lost vraagstukken op </w:t>
            </w:r>
            <w:r w:rsidR="003B5344" w:rsidRPr="004C672A">
              <w:rPr>
                <w:rFonts w:ascii="Calibri" w:hAnsi="Calibri" w:cs="Calibri"/>
                <w:color w:val="auto"/>
                <w:sz w:val="19"/>
                <w:szCs w:val="19"/>
              </w:rPr>
              <w:t>binnen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algemene aanwijzingen op, waarvoor een diepgaande en mogelijk specialistische analyse benodigd is.</w:t>
            </w:r>
          </w:p>
        </w:tc>
        <w:tc>
          <w:tcPr>
            <w:tcW w:w="2609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Lost vraagstukken op </w:t>
            </w:r>
            <w:r w:rsidR="003B5344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binnen </w:t>
            </w:r>
            <w:r w:rsidR="009A4155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gesteld 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beleid op, waarvoor een diepgaande en specialistische analyse benodigd is.</w:t>
            </w:r>
            <w:r w:rsidR="009A4155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Stelt procedures en richtlijnen op.</w:t>
            </w:r>
          </w:p>
        </w:tc>
      </w:tr>
      <w:tr w:rsidR="00A5780D" w:rsidRPr="004C672A" w:rsidTr="007178B1">
        <w:trPr>
          <w:trHeight w:val="74"/>
        </w:trPr>
        <w:tc>
          <w:tcPr>
            <w:tcW w:w="209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Contacten</w:t>
            </w:r>
          </w:p>
        </w:tc>
        <w:tc>
          <w:tcPr>
            <w:tcW w:w="260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gebruikers om vragen te beantwoorden, te instrueren, adviseren en wensen te inventariseren. </w:t>
            </w:r>
          </w:p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Extern contact met leveranciers en dienstverleners om informatie uit te wisselen en om af te stemmen. </w:t>
            </w:r>
          </w:p>
        </w:tc>
        <w:tc>
          <w:tcPr>
            <w:tcW w:w="260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Intern contact met gebruikers om vragen te beantwoorden</w:t>
            </w:r>
            <w:r w:rsidR="009A4155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, te instrueren, te adviseren en te </w:t>
            </w:r>
            <w:r w:rsidR="00AF5AB0" w:rsidRPr="004C672A">
              <w:rPr>
                <w:rFonts w:ascii="Calibri" w:hAnsi="Calibri" w:cs="Calibri"/>
                <w:color w:val="auto"/>
                <w:sz w:val="19"/>
                <w:szCs w:val="19"/>
              </w:rPr>
              <w:t>coördineren</w:t>
            </w:r>
            <w:r w:rsidR="009A4155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. </w:t>
            </w:r>
          </w:p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Extern contact met leveranciers en dienstverleners om af te stemmen en informatie uit te wisselen</w:t>
            </w:r>
            <w:r w:rsidR="00225DF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.</w:t>
            </w:r>
          </w:p>
        </w:tc>
        <w:tc>
          <w:tcPr>
            <w:tcW w:w="2609" w:type="dxa"/>
            <w:shd w:val="clear" w:color="auto" w:fill="auto"/>
          </w:tcPr>
          <w:p w:rsidR="009A4155" w:rsidRPr="004C672A" w:rsidRDefault="009A4155" w:rsidP="009A4155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Intern contact met gebruikers om te adviseren, </w:t>
            </w:r>
            <w:r w:rsidR="00AF5AB0" w:rsidRPr="004C672A">
              <w:rPr>
                <w:rFonts w:ascii="Calibri" w:hAnsi="Calibri" w:cs="Calibri"/>
                <w:color w:val="auto"/>
                <w:sz w:val="19"/>
                <w:szCs w:val="19"/>
              </w:rPr>
              <w:t>coördineren</w:t>
            </w: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en te begeleiden en richting te geven. </w:t>
            </w:r>
          </w:p>
          <w:p w:rsidR="00A5780D" w:rsidRPr="004C672A" w:rsidRDefault="009A4155" w:rsidP="00225DFB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Extern contact met leveranciers en dienstverleners om af te stemmen en informatie uit te wisselen en te b</w:t>
            </w:r>
            <w:r w:rsidR="00225DFB" w:rsidRPr="004C672A">
              <w:rPr>
                <w:rFonts w:ascii="Calibri" w:hAnsi="Calibri" w:cs="Calibri"/>
                <w:color w:val="auto"/>
                <w:sz w:val="19"/>
                <w:szCs w:val="19"/>
              </w:rPr>
              <w:t>egeleiden en richting te geven.</w:t>
            </w:r>
          </w:p>
        </w:tc>
      </w:tr>
      <w:tr w:rsidR="00A5780D" w:rsidRPr="004C672A" w:rsidTr="007178B1">
        <w:trPr>
          <w:trHeight w:val="74"/>
        </w:trPr>
        <w:tc>
          <w:tcPr>
            <w:tcW w:w="209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Werk- en denkniveau</w:t>
            </w:r>
          </w:p>
        </w:tc>
        <w:tc>
          <w:tcPr>
            <w:tcW w:w="260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</w:p>
        </w:tc>
        <w:tc>
          <w:tcPr>
            <w:tcW w:w="2608" w:type="dxa"/>
            <w:shd w:val="clear" w:color="auto" w:fill="auto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HBO</w:t>
            </w:r>
            <w:r w:rsidR="00105AB9" w:rsidRPr="004C672A">
              <w:rPr>
                <w:rFonts w:ascii="Calibri" w:hAnsi="Calibri" w:cs="Calibri"/>
                <w:color w:val="auto"/>
                <w:sz w:val="19"/>
                <w:szCs w:val="19"/>
              </w:rPr>
              <w:t>+</w:t>
            </w:r>
            <w:r w:rsidR="00955D9C" w:rsidRPr="004C672A">
              <w:rPr>
                <w:rFonts w:ascii="Calibri" w:hAnsi="Calibri" w:cs="Calibri"/>
                <w:color w:val="auto"/>
                <w:sz w:val="19"/>
                <w:szCs w:val="19"/>
              </w:rPr>
              <w:t>/WO</w:t>
            </w:r>
          </w:p>
        </w:tc>
        <w:tc>
          <w:tcPr>
            <w:tcW w:w="2609" w:type="dxa"/>
            <w:shd w:val="clear" w:color="auto" w:fill="auto"/>
          </w:tcPr>
          <w:p w:rsidR="00A5780D" w:rsidRPr="004C672A" w:rsidRDefault="00B04848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HBO+/</w:t>
            </w:r>
            <w:r w:rsidR="00A5780D" w:rsidRPr="004C672A">
              <w:rPr>
                <w:rFonts w:ascii="Calibri" w:hAnsi="Calibri" w:cs="Calibri"/>
                <w:color w:val="auto"/>
                <w:sz w:val="19"/>
                <w:szCs w:val="19"/>
              </w:rPr>
              <w:t>WO</w:t>
            </w:r>
          </w:p>
        </w:tc>
      </w:tr>
    </w:tbl>
    <w:p w:rsidR="00BF0DC3" w:rsidRPr="004C672A" w:rsidRDefault="00BF0DC3">
      <w:pPr>
        <w:rPr>
          <w:rFonts w:ascii="Calibri" w:hAnsi="Calibri" w:cs="Calibri"/>
          <w:sz w:val="19"/>
          <w:szCs w:val="19"/>
        </w:rPr>
      </w:pPr>
    </w:p>
    <w:p w:rsidR="00BF0DC3" w:rsidRPr="004C672A" w:rsidRDefault="00BF0DC3">
      <w:pPr>
        <w:spacing w:after="160"/>
        <w:rPr>
          <w:rFonts w:ascii="Calibri" w:hAnsi="Calibri" w:cs="Calibri"/>
          <w:sz w:val="19"/>
          <w:szCs w:val="19"/>
        </w:rPr>
      </w:pPr>
      <w:r w:rsidRPr="004C672A">
        <w:rPr>
          <w:rFonts w:ascii="Calibri" w:hAnsi="Calibri" w:cs="Calibri"/>
          <w:sz w:val="19"/>
          <w:szCs w:val="19"/>
        </w:rPr>
        <w:br w:type="page"/>
      </w:r>
    </w:p>
    <w:p w:rsidR="00105AB9" w:rsidRPr="004C672A" w:rsidRDefault="00105AB9">
      <w:pPr>
        <w:rPr>
          <w:rFonts w:ascii="Calibri" w:hAnsi="Calibri" w:cs="Calibri"/>
          <w:sz w:val="19"/>
          <w:szCs w:val="19"/>
        </w:rPr>
      </w:pPr>
    </w:p>
    <w:tbl>
      <w:tblPr>
        <w:tblStyle w:val="Tabelraster1"/>
        <w:tblpPr w:leftFromText="141" w:rightFromText="141" w:vertAnchor="text" w:horzAnchor="margin" w:tblpX="-289" w:tblpY="182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8"/>
        <w:gridCol w:w="2608"/>
        <w:gridCol w:w="2608"/>
        <w:gridCol w:w="2609"/>
      </w:tblGrid>
      <w:tr w:rsidR="00A5780D" w:rsidRPr="004C672A" w:rsidTr="00F22AD5">
        <w:trPr>
          <w:trHeight w:val="283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3E3E3"/>
          </w:tcPr>
          <w:p w:rsidR="00A5780D" w:rsidRPr="004C672A" w:rsidRDefault="00A5780D" w:rsidP="00A5780D">
            <w:pPr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</w:pPr>
            <w:r w:rsidRPr="004C672A">
              <w:rPr>
                <w:rFonts w:ascii="Calibri" w:hAnsi="Calibri" w:cs="Calibri"/>
                <w:b/>
                <w:color w:val="auto"/>
                <w:sz w:val="19"/>
                <w:szCs w:val="19"/>
                <w:u w:val="single"/>
              </w:rPr>
              <w:t xml:space="preserve">Competenties </w:t>
            </w:r>
          </w:p>
          <w:p w:rsidR="00A5780D" w:rsidRPr="004C672A" w:rsidRDefault="00A5780D" w:rsidP="00A5780D">
            <w:pPr>
              <w:rPr>
                <w:rFonts w:ascii="Calibri" w:hAnsi="Calibri" w:cs="Calibri"/>
                <w:i/>
                <w:color w:val="auto"/>
                <w:sz w:val="19"/>
                <w:szCs w:val="19"/>
                <w:u w:val="single"/>
              </w:rPr>
            </w:pPr>
            <w:r w:rsidRPr="004C672A">
              <w:rPr>
                <w:rFonts w:ascii="Calibri" w:hAnsi="Calibri" w:cs="Calibri"/>
                <w:i/>
                <w:color w:val="auto"/>
                <w:sz w:val="19"/>
                <w:szCs w:val="19"/>
              </w:rPr>
              <w:t>(welk gedrag wordt er van je verwacht?)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Medewerker informatisering A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E3E3E3"/>
          </w:tcPr>
          <w:p w:rsidR="00A5780D" w:rsidRPr="004C672A" w:rsidRDefault="00A5780D" w:rsidP="00A5780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Medewerker informatisering B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</w:tcPr>
          <w:p w:rsidR="00A5780D" w:rsidRPr="004C672A" w:rsidRDefault="00A5780D" w:rsidP="00A5780D">
            <w:pPr>
              <w:rPr>
                <w:rFonts w:ascii="Calibri" w:hAnsi="Calibri" w:cs="Calibri"/>
                <w:i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Medewerker informatisering C</w:t>
            </w:r>
          </w:p>
        </w:tc>
      </w:tr>
      <w:tr w:rsidR="00105AB9" w:rsidRPr="004C672A" w:rsidTr="007178B1">
        <w:trPr>
          <w:trHeight w:val="283"/>
        </w:trPr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05AB9" w:rsidRPr="004C672A" w:rsidRDefault="00105AB9" w:rsidP="000732A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Analytisch vermogen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5AB9" w:rsidRPr="004C672A" w:rsidRDefault="00652A46" w:rsidP="000732A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Legt nieuwe verbanden.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5AB9" w:rsidRPr="004C672A" w:rsidRDefault="00105AB9" w:rsidP="002C1E7E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Legt nieuwe verbanden.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05AB9" w:rsidRPr="004C672A" w:rsidRDefault="00105AB9" w:rsidP="000732A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3: Maakt complexe analyses en trekt vraagstukken breder.</w:t>
            </w:r>
          </w:p>
        </w:tc>
      </w:tr>
      <w:tr w:rsidR="000732AD" w:rsidRPr="004C672A" w:rsidTr="007178B1">
        <w:trPr>
          <w:trHeight w:val="283"/>
        </w:trPr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732AD" w:rsidRPr="004C672A" w:rsidRDefault="000732AD" w:rsidP="000732A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Communiceren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2AD" w:rsidRPr="004C672A" w:rsidRDefault="00105AB9" w:rsidP="000732A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is in staat om een boodschap, idee of mening, zowel mondeling als schriftelijk begrijpelijk en helder over te brengen en te ontvangen.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2AD" w:rsidRPr="004C672A" w:rsidRDefault="000732AD" w:rsidP="000732AD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is in staat om een boodschap, idee of mening, zowel mondeling als schriftelijk begrijpelijk en helder over te brengen en te ontvangen.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732AD" w:rsidRPr="004C672A" w:rsidRDefault="00105AB9" w:rsidP="000732A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3: Is in staat om een complexe boodschap helder over te brengen aan een groep en hierover de interactie aan te gaan</w:t>
            </w:r>
          </w:p>
        </w:tc>
      </w:tr>
      <w:tr w:rsidR="009D1DD7" w:rsidRPr="004C672A" w:rsidTr="007178B1">
        <w:trPr>
          <w:trHeight w:val="283"/>
        </w:trPr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D1DD7" w:rsidRPr="004C672A" w:rsidRDefault="009D1DD7" w:rsidP="009D1DD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Innoverend vermogen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DD7" w:rsidRPr="004C672A" w:rsidRDefault="00105AB9" w:rsidP="009D1DD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komt met ideeën voor nieuwe instrumenten, werkwijzen, producten en/of diensten en past deze toe.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DD7" w:rsidRPr="004C672A" w:rsidRDefault="009D1DD7" w:rsidP="009D1DD7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komt met ideeën voor nieuwe instrumenten, werkwijzen, producten en/of diensten en past deze toe.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1DD7" w:rsidRPr="004C672A" w:rsidRDefault="009D1DD7" w:rsidP="009D1DD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komt met ideeën voor nieuwe instrumenten, werkwijzen, producten en/of diensten en past deze toe.</w:t>
            </w:r>
          </w:p>
        </w:tc>
      </w:tr>
      <w:tr w:rsidR="009D1DD7" w:rsidRPr="004C672A" w:rsidTr="007178B1">
        <w:trPr>
          <w:trHeight w:val="283"/>
        </w:trPr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D1DD7" w:rsidRPr="004C672A" w:rsidRDefault="009D1DD7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Kwaliteitsgerichtheid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DD7" w:rsidRPr="004C672A" w:rsidRDefault="009D1DD7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</w:t>
            </w:r>
            <w:r w:rsidR="00652A46"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 Is gericht op verbeteren van de kwaliteit van het werk binnen de organisatie-eenheid.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DD7" w:rsidRPr="004C672A" w:rsidRDefault="00652A46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Is gericht op verbeteren van de kwaliteit van het werk binnen de organisatie-eenheid.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1DD7" w:rsidRPr="004C672A" w:rsidRDefault="009D1DD7" w:rsidP="00E106E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Niveau 3: streeft naar verbetering van de kwaliteit op organisatieniveau. </w:t>
            </w:r>
          </w:p>
        </w:tc>
      </w:tr>
      <w:tr w:rsidR="00612EBC" w:rsidRPr="004C672A" w:rsidTr="007178B1">
        <w:trPr>
          <w:trHeight w:val="283"/>
        </w:trPr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12EBC" w:rsidRPr="004C672A" w:rsidRDefault="00612EBC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 xml:space="preserve">Omgevingsbewustzijn 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2EBC" w:rsidRPr="004C672A" w:rsidRDefault="008B3380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Zoekt actief naar de laatste externe ontwikkelingen  op diverse werkterreinen, die voor de organisatie-eenheid van belang zijn.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2EBC" w:rsidRPr="004C672A" w:rsidRDefault="008B3380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Zoekt actief naar de laatste externe ontwikkelingen  op diverse werkterreinen, die voor de organisatie-eenheid van belang zijn.</w:t>
            </w: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12EBC" w:rsidRPr="004C672A" w:rsidRDefault="008B3380" w:rsidP="00E106E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Zoekt actief naar de laatste externe ontwikkelingen  op diverse werkterreinen, die voor de organisatie-eenheid van belang zijn.</w:t>
            </w:r>
          </w:p>
        </w:tc>
      </w:tr>
      <w:tr w:rsidR="00E106E4" w:rsidRPr="004C672A" w:rsidTr="007178B1">
        <w:trPr>
          <w:trHeight w:val="283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106E4" w:rsidRPr="004C672A" w:rsidRDefault="00E106E4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Verantwoordelijkheid nemen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06E4" w:rsidRPr="004C672A" w:rsidRDefault="00E106E4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is verbonden met de ontwikkeling of is zichtbaar eigenaar van een onderwerp/taak/product.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06E4" w:rsidRPr="004C672A" w:rsidRDefault="00E106E4" w:rsidP="00E106E4">
            <w:pPr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2: is verbonden met de ontwikkeling of is zichtbaar eigenaar van een onderwerp/taak/product.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6E4" w:rsidRPr="004C672A" w:rsidRDefault="00E106E4" w:rsidP="00E106E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  <w:sz w:val="19"/>
                <w:szCs w:val="19"/>
              </w:rPr>
            </w:pPr>
            <w:r w:rsidRPr="004C672A">
              <w:rPr>
                <w:rFonts w:ascii="Calibri" w:hAnsi="Calibri" w:cs="Calibri"/>
                <w:color w:val="auto"/>
                <w:sz w:val="19"/>
                <w:szCs w:val="19"/>
              </w:rPr>
              <w:t>Niveau 3: is zichtbaar eigenaar van meerdere onderwerpen/taken/producten.</w:t>
            </w:r>
          </w:p>
        </w:tc>
      </w:tr>
    </w:tbl>
    <w:p w:rsidR="009B14D3" w:rsidRPr="004C672A" w:rsidRDefault="009B14D3">
      <w:pPr>
        <w:rPr>
          <w:rFonts w:ascii="Calibri" w:hAnsi="Calibri" w:cs="Calibri"/>
          <w:sz w:val="19"/>
          <w:szCs w:val="19"/>
        </w:rPr>
      </w:pPr>
    </w:p>
    <w:p w:rsidR="005E43EB" w:rsidRPr="004C672A" w:rsidRDefault="005E43EB" w:rsidP="00970397">
      <w:pPr>
        <w:rPr>
          <w:rFonts w:ascii="Calibri" w:hAnsi="Calibri" w:cs="Calibri"/>
          <w:sz w:val="19"/>
          <w:szCs w:val="19"/>
        </w:rPr>
      </w:pPr>
    </w:p>
    <w:sectPr w:rsidR="005E43EB" w:rsidRPr="004C672A" w:rsidSect="00EF43F7">
      <w:pgSz w:w="11907" w:h="16840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C88" w:rsidRDefault="00496C88" w:rsidP="001B69D3">
      <w:pPr>
        <w:spacing w:line="240" w:lineRule="auto"/>
      </w:pPr>
      <w:r>
        <w:separator/>
      </w:r>
    </w:p>
  </w:endnote>
  <w:endnote w:type="continuationSeparator" w:id="0">
    <w:p w:rsidR="00496C88" w:rsidRDefault="00496C88" w:rsidP="001B69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C88" w:rsidRDefault="00496C88" w:rsidP="001B69D3">
      <w:pPr>
        <w:spacing w:line="240" w:lineRule="auto"/>
      </w:pPr>
      <w:r>
        <w:separator/>
      </w:r>
    </w:p>
  </w:footnote>
  <w:footnote w:type="continuationSeparator" w:id="0">
    <w:p w:rsidR="00496C88" w:rsidRDefault="00496C88" w:rsidP="001B69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591" w:rsidRDefault="005D45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50A33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E8012D"/>
    <w:multiLevelType w:val="multilevel"/>
    <w:tmpl w:val="8E6AE09E"/>
    <w:numStyleLink w:val="BerenschotOpsomming"/>
  </w:abstractNum>
  <w:abstractNum w:abstractNumId="2" w15:restartNumberingAfterBreak="0">
    <w:nsid w:val="143D2598"/>
    <w:multiLevelType w:val="multilevel"/>
    <w:tmpl w:val="FE6616BE"/>
    <w:styleLink w:val="BerenschotAlphanum"/>
    <w:lvl w:ilvl="0">
      <w:start w:val="1"/>
      <w:numFmt w:val="upperLetter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decimal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lowerLetter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542446A"/>
    <w:multiLevelType w:val="multilevel"/>
    <w:tmpl w:val="D38648A8"/>
    <w:styleLink w:val="BerenschotNummering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color w:val="1A3877" w:themeColor="text2"/>
      </w:rPr>
    </w:lvl>
    <w:lvl w:ilvl="3">
      <w:start w:val="1"/>
      <w:numFmt w:val="lowerLetter"/>
      <w:lvlText w:val="%4."/>
      <w:lvlJc w:val="left"/>
      <w:pPr>
        <w:ind w:left="1428" w:hanging="357"/>
      </w:pPr>
      <w:rPr>
        <w:rFonts w:hint="default"/>
        <w:color w:val="1A3877" w:themeColor="text2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17820CC5"/>
    <w:multiLevelType w:val="multilevel"/>
    <w:tmpl w:val="8E6AE09E"/>
    <w:numStyleLink w:val="BerenschotOpsomming"/>
  </w:abstractNum>
  <w:abstractNum w:abstractNumId="5" w15:restartNumberingAfterBreak="0">
    <w:nsid w:val="1A76518B"/>
    <w:multiLevelType w:val="multilevel"/>
    <w:tmpl w:val="8E6AE09E"/>
    <w:numStyleLink w:val="BerenschotOpsomming"/>
  </w:abstractNum>
  <w:abstractNum w:abstractNumId="6" w15:restartNumberingAfterBreak="0">
    <w:nsid w:val="1C837CDB"/>
    <w:multiLevelType w:val="multilevel"/>
    <w:tmpl w:val="0413001D"/>
    <w:styleLink w:val="TEst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FF8200" w:themeColor="accent4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ascii="Times New Roman" w:hAnsi="Times New Roman" w:hint="default"/>
        <w:b/>
        <w:color w:val="FF8200" w:themeColor="accent4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color w:val="007749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BA12F8"/>
    <w:multiLevelType w:val="multilevel"/>
    <w:tmpl w:val="E5881B24"/>
    <w:lvl w:ilvl="0">
      <w:start w:val="1"/>
      <w:numFmt w:val="decimal"/>
      <w:pStyle w:val="Kop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27B5947"/>
    <w:multiLevelType w:val="hybridMultilevel"/>
    <w:tmpl w:val="82567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E3FF7"/>
    <w:multiLevelType w:val="multilevel"/>
    <w:tmpl w:val="8E6AE09E"/>
    <w:numStyleLink w:val="BerenschotOpsomming"/>
  </w:abstractNum>
  <w:abstractNum w:abstractNumId="10" w15:restartNumberingAfterBreak="0">
    <w:nsid w:val="58F91033"/>
    <w:multiLevelType w:val="multilevel"/>
    <w:tmpl w:val="65F61BA8"/>
    <w:lvl w:ilvl="0">
      <w:start w:val="1"/>
      <w:numFmt w:val="decimal"/>
      <w:pStyle w:val="Appendix"/>
      <w:suff w:val="space"/>
      <w:lvlText w:val="Bijlag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Kop2"/>
      <w:lvlText w:val="B.%1.%2"/>
      <w:lvlJc w:val="left"/>
      <w:pPr>
        <w:ind w:left="567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BA92476"/>
    <w:multiLevelType w:val="multilevel"/>
    <w:tmpl w:val="8E6AE09E"/>
    <w:numStyleLink w:val="BerenschotOpsomming"/>
  </w:abstractNum>
  <w:abstractNum w:abstractNumId="12" w15:restartNumberingAfterBreak="0">
    <w:nsid w:val="65D15C8F"/>
    <w:multiLevelType w:val="multilevel"/>
    <w:tmpl w:val="E5C66962"/>
    <w:lvl w:ilvl="0">
      <w:start w:val="1"/>
      <w:numFmt w:val="decimal"/>
      <w:pStyle w:val="NumberedList"/>
      <w:lvlText w:val="%1."/>
      <w:lvlJc w:val="left"/>
      <w:pPr>
        <w:ind w:left="340" w:hanging="340"/>
      </w:pPr>
      <w:rPr>
        <w:rFonts w:hint="default"/>
        <w:color w:val="1A3877" w:themeColor="text2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  <w:color w:val="1A3877" w:themeColor="text2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A3877" w:themeColor="text2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060" w:hanging="340"/>
      </w:pPr>
      <w:rPr>
        <w:rFonts w:hint="default"/>
      </w:rPr>
    </w:lvl>
  </w:abstractNum>
  <w:abstractNum w:abstractNumId="13" w15:restartNumberingAfterBreak="0">
    <w:nsid w:val="665C139A"/>
    <w:multiLevelType w:val="multilevel"/>
    <w:tmpl w:val="8E6AE09E"/>
    <w:styleLink w:val="BerenschotOpsomming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A3877" w:themeColor="text2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  <w:color w:val="1A3877" w:themeColor="text2"/>
      </w:r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1A3877" w:themeColor="text2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1A3877" w:themeColor="text2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1A3877" w:themeColor="text2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color w:val="1A3877" w:themeColor="text2"/>
      </w:rPr>
    </w:lvl>
  </w:abstractNum>
  <w:abstractNum w:abstractNumId="14" w15:restartNumberingAfterBreak="0">
    <w:nsid w:val="66DB2CA9"/>
    <w:multiLevelType w:val="multilevel"/>
    <w:tmpl w:val="8E6AE09E"/>
    <w:numStyleLink w:val="BerenschotOpsomming"/>
  </w:abstractNum>
  <w:abstractNum w:abstractNumId="15" w15:restartNumberingAfterBreak="0">
    <w:nsid w:val="6A8F2F6A"/>
    <w:multiLevelType w:val="multilevel"/>
    <w:tmpl w:val="8E6AE09E"/>
    <w:numStyleLink w:val="BerenschotOpsomming"/>
  </w:abstractNum>
  <w:abstractNum w:abstractNumId="16" w15:restartNumberingAfterBreak="0">
    <w:nsid w:val="7C760E41"/>
    <w:multiLevelType w:val="multilevel"/>
    <w:tmpl w:val="14124E38"/>
    <w:styleLink w:val="Berenscho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B6E6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A2C6C"/>
    <w:multiLevelType w:val="multilevel"/>
    <w:tmpl w:val="5EBCCB2E"/>
    <w:lvl w:ilvl="0">
      <w:start w:val="1"/>
      <w:numFmt w:val="bullet"/>
      <w:pStyle w:val="BulletList"/>
      <w:lvlText w:val=""/>
      <w:lvlJc w:val="left"/>
      <w:pPr>
        <w:ind w:left="340" w:hanging="340"/>
      </w:pPr>
      <w:rPr>
        <w:rFonts w:ascii="Symbol" w:hAnsi="Symbol" w:hint="default"/>
        <w:color w:val="1A3877" w:themeColor="text2"/>
      </w:rPr>
    </w:lvl>
    <w:lvl w:ilvl="1">
      <w:start w:val="1"/>
      <w:numFmt w:val="bullet"/>
      <w:lvlText w:val="-"/>
      <w:lvlJc w:val="left"/>
      <w:pPr>
        <w:ind w:left="680" w:hanging="340"/>
      </w:pPr>
      <w:rPr>
        <w:rFonts w:ascii="Open Sans Semibold" w:hAnsi="Open Sans Semibold" w:hint="default"/>
        <w:color w:val="1A3877" w:themeColor="text2"/>
      </w:rPr>
    </w:lvl>
    <w:lvl w:ilvl="2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  <w:color w:val="1A3877" w:themeColor="text2"/>
      </w:rPr>
    </w:lvl>
    <w:lvl w:ilvl="3">
      <w:start w:val="1"/>
      <w:numFmt w:val="bullet"/>
      <w:lvlText w:val="-"/>
      <w:lvlJc w:val="left"/>
      <w:pPr>
        <w:ind w:left="1360" w:hanging="340"/>
      </w:pPr>
      <w:rPr>
        <w:rFonts w:ascii="Open Sans Semibold" w:hAnsi="Open Sans Semibold" w:hint="default"/>
        <w:color w:val="1A3877" w:themeColor="text2"/>
      </w:rPr>
    </w:lvl>
    <w:lvl w:ilvl="4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  <w:color w:val="1A3877" w:themeColor="text2"/>
      </w:rPr>
    </w:lvl>
    <w:lvl w:ilvl="5">
      <w:start w:val="1"/>
      <w:numFmt w:val="bullet"/>
      <w:lvlText w:val="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80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20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0" w:hanging="34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12"/>
  </w:num>
  <w:num w:numId="5">
    <w:abstractNumId w:val="7"/>
  </w:num>
  <w:num w:numId="6">
    <w:abstractNumId w:val="10"/>
  </w:num>
  <w:num w:numId="7">
    <w:abstractNumId w:val="6"/>
  </w:num>
  <w:num w:numId="8">
    <w:abstractNumId w:val="13"/>
  </w:num>
  <w:num w:numId="9">
    <w:abstractNumId w:val="3"/>
  </w:num>
  <w:num w:numId="10">
    <w:abstractNumId w:val="2"/>
  </w:num>
  <w:num w:numId="11">
    <w:abstractNumId w:val="14"/>
  </w:num>
  <w:num w:numId="12">
    <w:abstractNumId w:val="8"/>
  </w:num>
  <w:num w:numId="13">
    <w:abstractNumId w:val="9"/>
  </w:num>
  <w:num w:numId="14">
    <w:abstractNumId w:val="11"/>
  </w:num>
  <w:num w:numId="15">
    <w:abstractNumId w:val="1"/>
  </w:num>
  <w:num w:numId="16">
    <w:abstractNumId w:val="15"/>
  </w:num>
  <w:num w:numId="17">
    <w:abstractNumId w:val="5"/>
  </w:num>
  <w:num w:numId="18">
    <w:abstractNumId w:val="4"/>
  </w:num>
  <w:num w:numId="1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NotTrackFormatting/>
  <w:defaultTabStop w:val="34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aal" w:val="NL"/>
    <w:docVar w:name="txtCC" w:val="C.c."/>
    <w:docVar w:name="txtDatum" w:val="Datum"/>
    <w:docVar w:name="txtErvaring" w:val="Ervaring"/>
    <w:docVar w:name="txtFAX" w:val="Fax-nummer"/>
    <w:docVar w:name="txtFiguren" w:val="Figuren"/>
    <w:docVar w:name="txtFrom" w:val="Van"/>
    <w:docVar w:name="txtGeachte" w:val="Geachte "/>
    <w:docVar w:name="txtInhoudsopgave" w:val="Inhoudsopgave"/>
    <w:docVar w:name="txtInleiding" w:val="Inleiding"/>
    <w:docVar w:name="txtLoopbaan" w:val="Loopbaan"/>
    <w:docVar w:name="txtMVG" w:val="Met vriendelijke groet"/>
    <w:docVar w:name="txtNaar" w:val="Aan"/>
    <w:docVar w:name="txtOnderwerp" w:val="Onderwerp"/>
    <w:docVar w:name="txtOnskenmerk" w:val="Ons kenmerk"/>
    <w:docVar w:name="txtOpleiding" w:val="Opleiding"/>
    <w:docVar w:name="txtPaginas" w:val="Aantal pagina's"/>
    <w:docVar w:name="txtPersGeg" w:val="Persoonlijke gegevens"/>
    <w:docVar w:name="txtPOBox" w:val="Postbus 8039, 3503 RA  Utrecht"/>
    <w:docVar w:name="txtProjecten" w:val="Projecten"/>
    <w:docVar w:name="txtProjectnummer" w:val="Projectnummer"/>
    <w:docVar w:name="txtTabellen" w:val="Tabellen"/>
    <w:docVar w:name="txtTAV" w:val="T.a.v."/>
    <w:docVar w:name="txtTradeRegister" w:val="Handelsregister 30155100 in Utrecht"/>
    <w:docVar w:name="txtUw kenmerk" w:val="Uw kenmerk"/>
    <w:docVar w:name="txtUwkenmerk" w:val="Uw kenmerk"/>
  </w:docVars>
  <w:rsids>
    <w:rsidRoot w:val="00EA7F31"/>
    <w:rsid w:val="00001364"/>
    <w:rsid w:val="0000268F"/>
    <w:rsid w:val="000038E6"/>
    <w:rsid w:val="00003B63"/>
    <w:rsid w:val="00003B91"/>
    <w:rsid w:val="0000428F"/>
    <w:rsid w:val="00005860"/>
    <w:rsid w:val="00006C42"/>
    <w:rsid w:val="000223BE"/>
    <w:rsid w:val="00027D09"/>
    <w:rsid w:val="00034106"/>
    <w:rsid w:val="00036EC1"/>
    <w:rsid w:val="000413C7"/>
    <w:rsid w:val="00045F52"/>
    <w:rsid w:val="0005317E"/>
    <w:rsid w:val="0005328E"/>
    <w:rsid w:val="00053FD2"/>
    <w:rsid w:val="0005693F"/>
    <w:rsid w:val="000573B2"/>
    <w:rsid w:val="000653D9"/>
    <w:rsid w:val="0007043F"/>
    <w:rsid w:val="000732AD"/>
    <w:rsid w:val="00081D64"/>
    <w:rsid w:val="00086B25"/>
    <w:rsid w:val="00086DC9"/>
    <w:rsid w:val="00087FF6"/>
    <w:rsid w:val="000906D1"/>
    <w:rsid w:val="00091BEB"/>
    <w:rsid w:val="000959AA"/>
    <w:rsid w:val="000A3004"/>
    <w:rsid w:val="000A6500"/>
    <w:rsid w:val="000B0944"/>
    <w:rsid w:val="000B3E9A"/>
    <w:rsid w:val="000C03B7"/>
    <w:rsid w:val="000C2898"/>
    <w:rsid w:val="000D71D9"/>
    <w:rsid w:val="000D7E1F"/>
    <w:rsid w:val="000E243A"/>
    <w:rsid w:val="000E6693"/>
    <w:rsid w:val="000F1635"/>
    <w:rsid w:val="001001A6"/>
    <w:rsid w:val="0010266D"/>
    <w:rsid w:val="0010371D"/>
    <w:rsid w:val="00105AB9"/>
    <w:rsid w:val="00110245"/>
    <w:rsid w:val="00124FEB"/>
    <w:rsid w:val="00125315"/>
    <w:rsid w:val="00135BE3"/>
    <w:rsid w:val="00142F00"/>
    <w:rsid w:val="0014695B"/>
    <w:rsid w:val="00147662"/>
    <w:rsid w:val="0015466B"/>
    <w:rsid w:val="00156D19"/>
    <w:rsid w:val="00162826"/>
    <w:rsid w:val="001647F6"/>
    <w:rsid w:val="001678EC"/>
    <w:rsid w:val="00170F5A"/>
    <w:rsid w:val="001768CD"/>
    <w:rsid w:val="00181054"/>
    <w:rsid w:val="00182546"/>
    <w:rsid w:val="00185AC4"/>
    <w:rsid w:val="001A165E"/>
    <w:rsid w:val="001A70C1"/>
    <w:rsid w:val="001A721D"/>
    <w:rsid w:val="001A7E41"/>
    <w:rsid w:val="001B0392"/>
    <w:rsid w:val="001B0D0C"/>
    <w:rsid w:val="001B37A4"/>
    <w:rsid w:val="001B69D3"/>
    <w:rsid w:val="001B6B4E"/>
    <w:rsid w:val="001C2F95"/>
    <w:rsid w:val="001C503A"/>
    <w:rsid w:val="001D06D3"/>
    <w:rsid w:val="001D2910"/>
    <w:rsid w:val="001D2933"/>
    <w:rsid w:val="001D2C62"/>
    <w:rsid w:val="001D4AB7"/>
    <w:rsid w:val="001D6E76"/>
    <w:rsid w:val="001E1750"/>
    <w:rsid w:val="001E3FB3"/>
    <w:rsid w:val="001E4253"/>
    <w:rsid w:val="001F3F81"/>
    <w:rsid w:val="00201B89"/>
    <w:rsid w:val="00203796"/>
    <w:rsid w:val="00210F13"/>
    <w:rsid w:val="0021166C"/>
    <w:rsid w:val="00212AFB"/>
    <w:rsid w:val="00213CFA"/>
    <w:rsid w:val="00213D2C"/>
    <w:rsid w:val="00216954"/>
    <w:rsid w:val="00225DFB"/>
    <w:rsid w:val="0023077F"/>
    <w:rsid w:val="00230858"/>
    <w:rsid w:val="00233D0C"/>
    <w:rsid w:val="00241970"/>
    <w:rsid w:val="002465FE"/>
    <w:rsid w:val="002516AB"/>
    <w:rsid w:val="0025490C"/>
    <w:rsid w:val="00261A00"/>
    <w:rsid w:val="00262AC8"/>
    <w:rsid w:val="00264FF6"/>
    <w:rsid w:val="002678B4"/>
    <w:rsid w:val="00277563"/>
    <w:rsid w:val="00284DBE"/>
    <w:rsid w:val="002934A3"/>
    <w:rsid w:val="002947E9"/>
    <w:rsid w:val="00296598"/>
    <w:rsid w:val="002A5490"/>
    <w:rsid w:val="002B7453"/>
    <w:rsid w:val="002C1E7E"/>
    <w:rsid w:val="002C3F09"/>
    <w:rsid w:val="002D2D1C"/>
    <w:rsid w:val="002D3D54"/>
    <w:rsid w:val="002D66D2"/>
    <w:rsid w:val="002E0103"/>
    <w:rsid w:val="002E3E19"/>
    <w:rsid w:val="002E50E8"/>
    <w:rsid w:val="002E6BAF"/>
    <w:rsid w:val="002F4E18"/>
    <w:rsid w:val="002F7056"/>
    <w:rsid w:val="0030015A"/>
    <w:rsid w:val="00301860"/>
    <w:rsid w:val="00301872"/>
    <w:rsid w:val="00301E1B"/>
    <w:rsid w:val="00306928"/>
    <w:rsid w:val="003079AF"/>
    <w:rsid w:val="0031112C"/>
    <w:rsid w:val="00311895"/>
    <w:rsid w:val="00313147"/>
    <w:rsid w:val="00315ABA"/>
    <w:rsid w:val="003266C5"/>
    <w:rsid w:val="00342A7C"/>
    <w:rsid w:val="00344B93"/>
    <w:rsid w:val="0036159C"/>
    <w:rsid w:val="00361694"/>
    <w:rsid w:val="00362360"/>
    <w:rsid w:val="00374092"/>
    <w:rsid w:val="003806E4"/>
    <w:rsid w:val="0038236A"/>
    <w:rsid w:val="0038550F"/>
    <w:rsid w:val="003856F0"/>
    <w:rsid w:val="00392729"/>
    <w:rsid w:val="0039530D"/>
    <w:rsid w:val="003A1A5A"/>
    <w:rsid w:val="003A597E"/>
    <w:rsid w:val="003A7B28"/>
    <w:rsid w:val="003B295E"/>
    <w:rsid w:val="003B39A5"/>
    <w:rsid w:val="003B4FF2"/>
    <w:rsid w:val="003B5344"/>
    <w:rsid w:val="003B6C4B"/>
    <w:rsid w:val="003C20EC"/>
    <w:rsid w:val="003C448B"/>
    <w:rsid w:val="003D00C6"/>
    <w:rsid w:val="003D1C0C"/>
    <w:rsid w:val="003D6CCD"/>
    <w:rsid w:val="0040327F"/>
    <w:rsid w:val="00404269"/>
    <w:rsid w:val="00416CC2"/>
    <w:rsid w:val="0042400B"/>
    <w:rsid w:val="00425A67"/>
    <w:rsid w:val="0043199F"/>
    <w:rsid w:val="00431FF7"/>
    <w:rsid w:val="00432EA1"/>
    <w:rsid w:val="00434AE6"/>
    <w:rsid w:val="004360B3"/>
    <w:rsid w:val="004366EC"/>
    <w:rsid w:val="0044359C"/>
    <w:rsid w:val="0045531A"/>
    <w:rsid w:val="004616C5"/>
    <w:rsid w:val="004629FA"/>
    <w:rsid w:val="004717AF"/>
    <w:rsid w:val="00476744"/>
    <w:rsid w:val="004819E7"/>
    <w:rsid w:val="00483E5F"/>
    <w:rsid w:val="00486782"/>
    <w:rsid w:val="00487100"/>
    <w:rsid w:val="00487FFB"/>
    <w:rsid w:val="00490C04"/>
    <w:rsid w:val="00491D3E"/>
    <w:rsid w:val="00495A83"/>
    <w:rsid w:val="00496C88"/>
    <w:rsid w:val="004A000E"/>
    <w:rsid w:val="004A0328"/>
    <w:rsid w:val="004A6841"/>
    <w:rsid w:val="004A7AFA"/>
    <w:rsid w:val="004B19EE"/>
    <w:rsid w:val="004B2200"/>
    <w:rsid w:val="004B7770"/>
    <w:rsid w:val="004C3940"/>
    <w:rsid w:val="004C5854"/>
    <w:rsid w:val="004C672A"/>
    <w:rsid w:val="004C6BF4"/>
    <w:rsid w:val="004D005A"/>
    <w:rsid w:val="004D02BB"/>
    <w:rsid w:val="004F2DEE"/>
    <w:rsid w:val="004F3725"/>
    <w:rsid w:val="004F3BA8"/>
    <w:rsid w:val="004F4EAC"/>
    <w:rsid w:val="004F6FC8"/>
    <w:rsid w:val="005019B6"/>
    <w:rsid w:val="00501E7D"/>
    <w:rsid w:val="00502B60"/>
    <w:rsid w:val="00504D44"/>
    <w:rsid w:val="005061D0"/>
    <w:rsid w:val="00506FEE"/>
    <w:rsid w:val="005115B4"/>
    <w:rsid w:val="005160C4"/>
    <w:rsid w:val="0052303B"/>
    <w:rsid w:val="00531D7A"/>
    <w:rsid w:val="005344DD"/>
    <w:rsid w:val="00540B92"/>
    <w:rsid w:val="00544119"/>
    <w:rsid w:val="005507B9"/>
    <w:rsid w:val="005510F6"/>
    <w:rsid w:val="00554CAE"/>
    <w:rsid w:val="005567E6"/>
    <w:rsid w:val="005647F1"/>
    <w:rsid w:val="00566A24"/>
    <w:rsid w:val="005670D0"/>
    <w:rsid w:val="00572762"/>
    <w:rsid w:val="00572B23"/>
    <w:rsid w:val="0057350E"/>
    <w:rsid w:val="00577B5C"/>
    <w:rsid w:val="00583B08"/>
    <w:rsid w:val="0058582C"/>
    <w:rsid w:val="005867A3"/>
    <w:rsid w:val="00586CDE"/>
    <w:rsid w:val="00595156"/>
    <w:rsid w:val="005A11F6"/>
    <w:rsid w:val="005A270A"/>
    <w:rsid w:val="005A2769"/>
    <w:rsid w:val="005A53B8"/>
    <w:rsid w:val="005A75CA"/>
    <w:rsid w:val="005B2EA3"/>
    <w:rsid w:val="005B30CE"/>
    <w:rsid w:val="005B53FA"/>
    <w:rsid w:val="005C2660"/>
    <w:rsid w:val="005C3E8C"/>
    <w:rsid w:val="005D1EC5"/>
    <w:rsid w:val="005D4591"/>
    <w:rsid w:val="005D5749"/>
    <w:rsid w:val="005E0917"/>
    <w:rsid w:val="005E16AF"/>
    <w:rsid w:val="005E2D01"/>
    <w:rsid w:val="005E43EB"/>
    <w:rsid w:val="00605F38"/>
    <w:rsid w:val="0060689A"/>
    <w:rsid w:val="00612EBC"/>
    <w:rsid w:val="006141FC"/>
    <w:rsid w:val="00614EF3"/>
    <w:rsid w:val="00622153"/>
    <w:rsid w:val="006222D5"/>
    <w:rsid w:val="00637C8B"/>
    <w:rsid w:val="00644332"/>
    <w:rsid w:val="00646161"/>
    <w:rsid w:val="00646CDB"/>
    <w:rsid w:val="006508CD"/>
    <w:rsid w:val="00652A46"/>
    <w:rsid w:val="006553EF"/>
    <w:rsid w:val="00663762"/>
    <w:rsid w:val="006708C3"/>
    <w:rsid w:val="00672FE8"/>
    <w:rsid w:val="00675500"/>
    <w:rsid w:val="0067683C"/>
    <w:rsid w:val="0068531B"/>
    <w:rsid w:val="00687E44"/>
    <w:rsid w:val="00690ED0"/>
    <w:rsid w:val="0069205D"/>
    <w:rsid w:val="00692359"/>
    <w:rsid w:val="00697058"/>
    <w:rsid w:val="006A020A"/>
    <w:rsid w:val="006A043E"/>
    <w:rsid w:val="006A15B2"/>
    <w:rsid w:val="006A257B"/>
    <w:rsid w:val="006A63DE"/>
    <w:rsid w:val="006A6CDC"/>
    <w:rsid w:val="006B13D1"/>
    <w:rsid w:val="006B29E3"/>
    <w:rsid w:val="006C4C78"/>
    <w:rsid w:val="006C521F"/>
    <w:rsid w:val="006D1810"/>
    <w:rsid w:val="006E0DAC"/>
    <w:rsid w:val="006E2451"/>
    <w:rsid w:val="006F15CA"/>
    <w:rsid w:val="006F427B"/>
    <w:rsid w:val="006F485F"/>
    <w:rsid w:val="006F6C9F"/>
    <w:rsid w:val="006F70CD"/>
    <w:rsid w:val="007051F6"/>
    <w:rsid w:val="00707E7A"/>
    <w:rsid w:val="00715BB7"/>
    <w:rsid w:val="0071746C"/>
    <w:rsid w:val="007178B1"/>
    <w:rsid w:val="007203C6"/>
    <w:rsid w:val="00721383"/>
    <w:rsid w:val="00726B3E"/>
    <w:rsid w:val="0074558C"/>
    <w:rsid w:val="0075783C"/>
    <w:rsid w:val="00770606"/>
    <w:rsid w:val="0077206A"/>
    <w:rsid w:val="0077738C"/>
    <w:rsid w:val="00781542"/>
    <w:rsid w:val="00781EC1"/>
    <w:rsid w:val="00785455"/>
    <w:rsid w:val="007931E8"/>
    <w:rsid w:val="007938E5"/>
    <w:rsid w:val="007A32F8"/>
    <w:rsid w:val="007B1305"/>
    <w:rsid w:val="007B4116"/>
    <w:rsid w:val="007C5091"/>
    <w:rsid w:val="007C59D2"/>
    <w:rsid w:val="007C5D8B"/>
    <w:rsid w:val="007D1C2B"/>
    <w:rsid w:val="007D20A3"/>
    <w:rsid w:val="007D3AB0"/>
    <w:rsid w:val="007D504A"/>
    <w:rsid w:val="007D697D"/>
    <w:rsid w:val="007D7EEE"/>
    <w:rsid w:val="007E3459"/>
    <w:rsid w:val="00801268"/>
    <w:rsid w:val="008029E3"/>
    <w:rsid w:val="00807185"/>
    <w:rsid w:val="008106DE"/>
    <w:rsid w:val="008129A7"/>
    <w:rsid w:val="00814C6E"/>
    <w:rsid w:val="00815CDE"/>
    <w:rsid w:val="00816EC3"/>
    <w:rsid w:val="008209D9"/>
    <w:rsid w:val="00821C9F"/>
    <w:rsid w:val="008225AB"/>
    <w:rsid w:val="00830EE5"/>
    <w:rsid w:val="00832CAE"/>
    <w:rsid w:val="0084511C"/>
    <w:rsid w:val="00850561"/>
    <w:rsid w:val="008526C1"/>
    <w:rsid w:val="00852FB6"/>
    <w:rsid w:val="00855470"/>
    <w:rsid w:val="00857A22"/>
    <w:rsid w:val="00861147"/>
    <w:rsid w:val="00865418"/>
    <w:rsid w:val="00874ED3"/>
    <w:rsid w:val="00882481"/>
    <w:rsid w:val="00884D28"/>
    <w:rsid w:val="00887DB4"/>
    <w:rsid w:val="00890904"/>
    <w:rsid w:val="0089098A"/>
    <w:rsid w:val="008A66F7"/>
    <w:rsid w:val="008A73C1"/>
    <w:rsid w:val="008B3380"/>
    <w:rsid w:val="008B3692"/>
    <w:rsid w:val="008B5EEF"/>
    <w:rsid w:val="008C10F7"/>
    <w:rsid w:val="008C2632"/>
    <w:rsid w:val="008C2BBF"/>
    <w:rsid w:val="008C71C3"/>
    <w:rsid w:val="008D23FA"/>
    <w:rsid w:val="008D4535"/>
    <w:rsid w:val="008E1F0C"/>
    <w:rsid w:val="008E7454"/>
    <w:rsid w:val="008F22F6"/>
    <w:rsid w:val="008F4CA7"/>
    <w:rsid w:val="008F5822"/>
    <w:rsid w:val="0090466A"/>
    <w:rsid w:val="009051CE"/>
    <w:rsid w:val="00910D8B"/>
    <w:rsid w:val="00911DC6"/>
    <w:rsid w:val="009273E1"/>
    <w:rsid w:val="00927844"/>
    <w:rsid w:val="009310FB"/>
    <w:rsid w:val="00932786"/>
    <w:rsid w:val="009338DA"/>
    <w:rsid w:val="00934757"/>
    <w:rsid w:val="00943EB1"/>
    <w:rsid w:val="00945A46"/>
    <w:rsid w:val="009526F9"/>
    <w:rsid w:val="00955D9C"/>
    <w:rsid w:val="00955E12"/>
    <w:rsid w:val="00962F39"/>
    <w:rsid w:val="009635A1"/>
    <w:rsid w:val="00970397"/>
    <w:rsid w:val="00970666"/>
    <w:rsid w:val="00973F4E"/>
    <w:rsid w:val="00974842"/>
    <w:rsid w:val="00975F02"/>
    <w:rsid w:val="0097773A"/>
    <w:rsid w:val="00981ADD"/>
    <w:rsid w:val="0098306E"/>
    <w:rsid w:val="00986B8C"/>
    <w:rsid w:val="009878E1"/>
    <w:rsid w:val="009A08D5"/>
    <w:rsid w:val="009A1B43"/>
    <w:rsid w:val="009A4155"/>
    <w:rsid w:val="009B14D3"/>
    <w:rsid w:val="009C0795"/>
    <w:rsid w:val="009D0DBC"/>
    <w:rsid w:val="009D1DD7"/>
    <w:rsid w:val="009D3B26"/>
    <w:rsid w:val="009D3BAF"/>
    <w:rsid w:val="009D402E"/>
    <w:rsid w:val="009D670B"/>
    <w:rsid w:val="009D76C1"/>
    <w:rsid w:val="009E0648"/>
    <w:rsid w:val="009E7114"/>
    <w:rsid w:val="009E7808"/>
    <w:rsid w:val="009E7D64"/>
    <w:rsid w:val="009F0445"/>
    <w:rsid w:val="009F76D5"/>
    <w:rsid w:val="009F7C2D"/>
    <w:rsid w:val="00A0041C"/>
    <w:rsid w:val="00A00BA9"/>
    <w:rsid w:val="00A03B62"/>
    <w:rsid w:val="00A10F5C"/>
    <w:rsid w:val="00A13006"/>
    <w:rsid w:val="00A15D17"/>
    <w:rsid w:val="00A16BA0"/>
    <w:rsid w:val="00A17493"/>
    <w:rsid w:val="00A20F96"/>
    <w:rsid w:val="00A22FB7"/>
    <w:rsid w:val="00A3651E"/>
    <w:rsid w:val="00A3686A"/>
    <w:rsid w:val="00A3694F"/>
    <w:rsid w:val="00A42BA5"/>
    <w:rsid w:val="00A42DC0"/>
    <w:rsid w:val="00A43C30"/>
    <w:rsid w:val="00A508BC"/>
    <w:rsid w:val="00A50F1A"/>
    <w:rsid w:val="00A5631B"/>
    <w:rsid w:val="00A5780D"/>
    <w:rsid w:val="00A62660"/>
    <w:rsid w:val="00A67787"/>
    <w:rsid w:val="00A677EC"/>
    <w:rsid w:val="00A67B6B"/>
    <w:rsid w:val="00A74997"/>
    <w:rsid w:val="00A8141C"/>
    <w:rsid w:val="00A827DA"/>
    <w:rsid w:val="00AB1C21"/>
    <w:rsid w:val="00AB2648"/>
    <w:rsid w:val="00AB74EF"/>
    <w:rsid w:val="00AC00EB"/>
    <w:rsid w:val="00AC1DAB"/>
    <w:rsid w:val="00AC44C9"/>
    <w:rsid w:val="00AC51B8"/>
    <w:rsid w:val="00AC5BB7"/>
    <w:rsid w:val="00AE1127"/>
    <w:rsid w:val="00AE2430"/>
    <w:rsid w:val="00AE29AC"/>
    <w:rsid w:val="00AE31CA"/>
    <w:rsid w:val="00AE6786"/>
    <w:rsid w:val="00AE6CD7"/>
    <w:rsid w:val="00AE6F36"/>
    <w:rsid w:val="00AF5AB0"/>
    <w:rsid w:val="00AF651E"/>
    <w:rsid w:val="00B008A3"/>
    <w:rsid w:val="00B00D8E"/>
    <w:rsid w:val="00B04848"/>
    <w:rsid w:val="00B05C6D"/>
    <w:rsid w:val="00B063F9"/>
    <w:rsid w:val="00B10AC5"/>
    <w:rsid w:val="00B16598"/>
    <w:rsid w:val="00B16781"/>
    <w:rsid w:val="00B17BDE"/>
    <w:rsid w:val="00B26E93"/>
    <w:rsid w:val="00B27EF1"/>
    <w:rsid w:val="00B3060E"/>
    <w:rsid w:val="00B3396C"/>
    <w:rsid w:val="00B34C47"/>
    <w:rsid w:val="00B36E16"/>
    <w:rsid w:val="00B41DC1"/>
    <w:rsid w:val="00B44CA7"/>
    <w:rsid w:val="00B51062"/>
    <w:rsid w:val="00B534E9"/>
    <w:rsid w:val="00B54269"/>
    <w:rsid w:val="00B622E7"/>
    <w:rsid w:val="00B6259B"/>
    <w:rsid w:val="00B62E51"/>
    <w:rsid w:val="00B70194"/>
    <w:rsid w:val="00B70902"/>
    <w:rsid w:val="00B715B3"/>
    <w:rsid w:val="00B8132B"/>
    <w:rsid w:val="00B82DDE"/>
    <w:rsid w:val="00B875EA"/>
    <w:rsid w:val="00B9408A"/>
    <w:rsid w:val="00B9479F"/>
    <w:rsid w:val="00B95DFB"/>
    <w:rsid w:val="00BA5110"/>
    <w:rsid w:val="00BB3E15"/>
    <w:rsid w:val="00BB7869"/>
    <w:rsid w:val="00BC20C4"/>
    <w:rsid w:val="00BC72A6"/>
    <w:rsid w:val="00BD151F"/>
    <w:rsid w:val="00BD2A5E"/>
    <w:rsid w:val="00BD7C31"/>
    <w:rsid w:val="00BE1469"/>
    <w:rsid w:val="00BE41C5"/>
    <w:rsid w:val="00BE6E85"/>
    <w:rsid w:val="00BF0DC3"/>
    <w:rsid w:val="00C009C6"/>
    <w:rsid w:val="00C06D95"/>
    <w:rsid w:val="00C06E76"/>
    <w:rsid w:val="00C07D07"/>
    <w:rsid w:val="00C10F69"/>
    <w:rsid w:val="00C15939"/>
    <w:rsid w:val="00C17DA7"/>
    <w:rsid w:val="00C202E8"/>
    <w:rsid w:val="00C24FE6"/>
    <w:rsid w:val="00C250A1"/>
    <w:rsid w:val="00C31E2D"/>
    <w:rsid w:val="00C3463A"/>
    <w:rsid w:val="00C34BE9"/>
    <w:rsid w:val="00C510EF"/>
    <w:rsid w:val="00C54DB3"/>
    <w:rsid w:val="00C66D16"/>
    <w:rsid w:val="00C6797B"/>
    <w:rsid w:val="00C81F90"/>
    <w:rsid w:val="00C86C73"/>
    <w:rsid w:val="00C90A85"/>
    <w:rsid w:val="00C9178B"/>
    <w:rsid w:val="00C91D15"/>
    <w:rsid w:val="00C93F8A"/>
    <w:rsid w:val="00C94DCE"/>
    <w:rsid w:val="00CB2694"/>
    <w:rsid w:val="00CB36B1"/>
    <w:rsid w:val="00CB4551"/>
    <w:rsid w:val="00CB4EEA"/>
    <w:rsid w:val="00CB7D7C"/>
    <w:rsid w:val="00CD2B0D"/>
    <w:rsid w:val="00CD6252"/>
    <w:rsid w:val="00CD655F"/>
    <w:rsid w:val="00CD763C"/>
    <w:rsid w:val="00CE1D09"/>
    <w:rsid w:val="00CF7020"/>
    <w:rsid w:val="00D00E41"/>
    <w:rsid w:val="00D01F27"/>
    <w:rsid w:val="00D022B1"/>
    <w:rsid w:val="00D070B3"/>
    <w:rsid w:val="00D0776A"/>
    <w:rsid w:val="00D11096"/>
    <w:rsid w:val="00D13D78"/>
    <w:rsid w:val="00D15944"/>
    <w:rsid w:val="00D219B3"/>
    <w:rsid w:val="00D23CEA"/>
    <w:rsid w:val="00D275BF"/>
    <w:rsid w:val="00D32261"/>
    <w:rsid w:val="00D32749"/>
    <w:rsid w:val="00D33E6B"/>
    <w:rsid w:val="00D44716"/>
    <w:rsid w:val="00D452FD"/>
    <w:rsid w:val="00D45545"/>
    <w:rsid w:val="00D459A6"/>
    <w:rsid w:val="00D470FC"/>
    <w:rsid w:val="00D60F27"/>
    <w:rsid w:val="00D6277E"/>
    <w:rsid w:val="00D65DA4"/>
    <w:rsid w:val="00D660EA"/>
    <w:rsid w:val="00D71531"/>
    <w:rsid w:val="00D73B65"/>
    <w:rsid w:val="00D73D7A"/>
    <w:rsid w:val="00D74EF3"/>
    <w:rsid w:val="00D8343A"/>
    <w:rsid w:val="00D835B5"/>
    <w:rsid w:val="00D859E8"/>
    <w:rsid w:val="00D91100"/>
    <w:rsid w:val="00DA00D9"/>
    <w:rsid w:val="00DA58B5"/>
    <w:rsid w:val="00DA7FB3"/>
    <w:rsid w:val="00DC40DF"/>
    <w:rsid w:val="00DC6310"/>
    <w:rsid w:val="00DC7451"/>
    <w:rsid w:val="00DD4D93"/>
    <w:rsid w:val="00DE2154"/>
    <w:rsid w:val="00DE4CB9"/>
    <w:rsid w:val="00DF5EED"/>
    <w:rsid w:val="00DF710B"/>
    <w:rsid w:val="00E00D82"/>
    <w:rsid w:val="00E0286F"/>
    <w:rsid w:val="00E041A9"/>
    <w:rsid w:val="00E106E4"/>
    <w:rsid w:val="00E115C9"/>
    <w:rsid w:val="00E178FB"/>
    <w:rsid w:val="00E21B8B"/>
    <w:rsid w:val="00E24C7D"/>
    <w:rsid w:val="00E26896"/>
    <w:rsid w:val="00E3414A"/>
    <w:rsid w:val="00E342EE"/>
    <w:rsid w:val="00E43096"/>
    <w:rsid w:val="00E450DE"/>
    <w:rsid w:val="00E46806"/>
    <w:rsid w:val="00E54645"/>
    <w:rsid w:val="00E55990"/>
    <w:rsid w:val="00E63B81"/>
    <w:rsid w:val="00E64855"/>
    <w:rsid w:val="00E652FF"/>
    <w:rsid w:val="00E672B4"/>
    <w:rsid w:val="00E74D8C"/>
    <w:rsid w:val="00E8154C"/>
    <w:rsid w:val="00E86C05"/>
    <w:rsid w:val="00E93010"/>
    <w:rsid w:val="00E95C73"/>
    <w:rsid w:val="00E976EE"/>
    <w:rsid w:val="00E97E6F"/>
    <w:rsid w:val="00EA5331"/>
    <w:rsid w:val="00EA7F31"/>
    <w:rsid w:val="00EB0075"/>
    <w:rsid w:val="00EB7F17"/>
    <w:rsid w:val="00EC27D0"/>
    <w:rsid w:val="00EC4E2B"/>
    <w:rsid w:val="00ED2AF9"/>
    <w:rsid w:val="00ED6C45"/>
    <w:rsid w:val="00EE6059"/>
    <w:rsid w:val="00EE6331"/>
    <w:rsid w:val="00EE7F17"/>
    <w:rsid w:val="00EF43F7"/>
    <w:rsid w:val="00EF7F10"/>
    <w:rsid w:val="00F07018"/>
    <w:rsid w:val="00F11E6B"/>
    <w:rsid w:val="00F22AD5"/>
    <w:rsid w:val="00F311F4"/>
    <w:rsid w:val="00F331F0"/>
    <w:rsid w:val="00F4096C"/>
    <w:rsid w:val="00F43149"/>
    <w:rsid w:val="00F45356"/>
    <w:rsid w:val="00F47BA0"/>
    <w:rsid w:val="00F53584"/>
    <w:rsid w:val="00F539F4"/>
    <w:rsid w:val="00F53E37"/>
    <w:rsid w:val="00F53ED4"/>
    <w:rsid w:val="00F569D7"/>
    <w:rsid w:val="00F80A9C"/>
    <w:rsid w:val="00F80B68"/>
    <w:rsid w:val="00F838EB"/>
    <w:rsid w:val="00F839C6"/>
    <w:rsid w:val="00F84A00"/>
    <w:rsid w:val="00F85390"/>
    <w:rsid w:val="00F92F5B"/>
    <w:rsid w:val="00F936D0"/>
    <w:rsid w:val="00F94E25"/>
    <w:rsid w:val="00F97F7B"/>
    <w:rsid w:val="00FA0C56"/>
    <w:rsid w:val="00FA2E22"/>
    <w:rsid w:val="00FB47B3"/>
    <w:rsid w:val="00FD010D"/>
    <w:rsid w:val="00FD0E98"/>
    <w:rsid w:val="00FD5CD6"/>
    <w:rsid w:val="00FE644B"/>
    <w:rsid w:val="00FE79CE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36B64A5-C292-4C1A-B681-C514E27D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18"/>
        <w:szCs w:val="18"/>
        <w:lang w:val="nl-NL" w:eastAsia="en-US" w:bidi="ar-SA"/>
      </w:rPr>
    </w:rPrDefault>
    <w:pPrDefault>
      <w:pPr>
        <w:spacing w:after="160" w:line="2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A7F31"/>
    <w:pPr>
      <w:spacing w:after="140"/>
    </w:pPr>
  </w:style>
  <w:style w:type="paragraph" w:styleId="Kop1">
    <w:name w:val="heading 1"/>
    <w:basedOn w:val="Standaard"/>
    <w:next w:val="Standaard"/>
    <w:link w:val="Kop1Char"/>
    <w:uiPriority w:val="9"/>
    <w:qFormat/>
    <w:rsid w:val="00BB7869"/>
    <w:pPr>
      <w:keepNext/>
      <w:keepLines/>
      <w:pageBreakBefore/>
      <w:numPr>
        <w:numId w:val="5"/>
      </w:numPr>
      <w:spacing w:after="560"/>
      <w:outlineLvl w:val="0"/>
    </w:pPr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10D8B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038E6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038E6"/>
    <w:pPr>
      <w:keepNext/>
      <w:keepLines/>
      <w:numPr>
        <w:ilvl w:val="3"/>
        <w:numId w:val="5"/>
      </w:numPr>
      <w:spacing w:before="40"/>
      <w:ind w:left="862" w:hanging="862"/>
      <w:outlineLvl w:val="3"/>
    </w:pPr>
    <w:rPr>
      <w:rFonts w:asciiTheme="majorHAnsi" w:eastAsiaTheme="majorEastAsia" w:hAnsiTheme="majorHAnsi" w:cstheme="majorBidi"/>
      <w:iCs/>
      <w:color w:val="1A3877" w:themeColor="text2"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4CA7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1991C2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4CA7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16081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4CA7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4CA7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4CA7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ubheading">
    <w:name w:val="Subheading"/>
    <w:basedOn w:val="Ondertitel"/>
    <w:uiPriority w:val="49"/>
    <w:rsid w:val="001B69D3"/>
    <w:pPr>
      <w:spacing w:line="240" w:lineRule="auto"/>
    </w:pPr>
    <w:rPr>
      <w:rFonts w:cstheme="minorHAnsi"/>
      <w:b/>
      <w:sz w:val="14"/>
      <w:szCs w:val="14"/>
      <w:lang w:val="en-US"/>
    </w:rPr>
  </w:style>
  <w:style w:type="paragraph" w:styleId="Geenafstand">
    <w:name w:val="No Spacing"/>
    <w:uiPriority w:val="1"/>
    <w:qFormat/>
    <w:rsid w:val="001B69D3"/>
    <w:pPr>
      <w:spacing w:after="0" w:line="240" w:lineRule="auto"/>
    </w:pPr>
    <w:rPr>
      <w:lang w:val="en-US"/>
    </w:rPr>
  </w:style>
  <w:style w:type="character" w:styleId="Tekstvantijdelijkeaanduiding">
    <w:name w:val="Placeholder Text"/>
    <w:basedOn w:val="Standaardalinea-lettertype"/>
    <w:uiPriority w:val="99"/>
    <w:semiHidden/>
    <w:rsid w:val="001B69D3"/>
    <w:rPr>
      <w:vanish w:val="0"/>
      <w:color w:val="80808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5500"/>
    <w:pPr>
      <w:numPr>
        <w:ilvl w:val="1"/>
      </w:numPr>
      <w:jc w:val="center"/>
    </w:pPr>
    <w:rPr>
      <w:rFonts w:ascii="Segoe UI Light" w:eastAsiaTheme="minorEastAsia" w:hAnsi="Segoe UI Light"/>
      <w:kern w:val="28"/>
      <w:sz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5500"/>
    <w:rPr>
      <w:rFonts w:ascii="Segoe UI Light" w:eastAsiaTheme="minorEastAsia" w:hAnsi="Segoe UI Light"/>
      <w:kern w:val="28"/>
      <w:sz w:val="32"/>
    </w:rPr>
  </w:style>
  <w:style w:type="paragraph" w:styleId="Koptekst">
    <w:name w:val="header"/>
    <w:basedOn w:val="Standaard"/>
    <w:link w:val="KoptekstChar"/>
    <w:uiPriority w:val="99"/>
    <w:unhideWhenUsed/>
    <w:rsid w:val="001B69D3"/>
    <w:pPr>
      <w:tabs>
        <w:tab w:val="center" w:pos="4703"/>
        <w:tab w:val="right" w:pos="940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69D3"/>
  </w:style>
  <w:style w:type="paragraph" w:styleId="Voettekst">
    <w:name w:val="footer"/>
    <w:basedOn w:val="Standaard"/>
    <w:link w:val="VoettekstChar"/>
    <w:uiPriority w:val="49"/>
    <w:unhideWhenUsed/>
    <w:rsid w:val="00EA5331"/>
    <w:pPr>
      <w:tabs>
        <w:tab w:val="center" w:pos="4703"/>
        <w:tab w:val="right" w:pos="9406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49"/>
    <w:rsid w:val="00EA5331"/>
    <w:rPr>
      <w:sz w:val="16"/>
    </w:rPr>
  </w:style>
  <w:style w:type="table" w:styleId="Tabelraster">
    <w:name w:val="Table Grid"/>
    <w:basedOn w:val="Standaardtabel"/>
    <w:rsid w:val="001B69D3"/>
    <w:pPr>
      <w:spacing w:before="40" w:after="4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paragraph" w:styleId="Lijstnummering">
    <w:name w:val="List Number"/>
    <w:basedOn w:val="Standaard"/>
    <w:uiPriority w:val="99"/>
    <w:unhideWhenUsed/>
    <w:rsid w:val="00213D2C"/>
    <w:pPr>
      <w:numPr>
        <w:numId w:val="1"/>
      </w:numPr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213D2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213D2C"/>
  </w:style>
  <w:style w:type="paragraph" w:styleId="Lijstalinea">
    <w:name w:val="List Paragraph"/>
    <w:basedOn w:val="Standaard"/>
    <w:uiPriority w:val="34"/>
    <w:qFormat/>
    <w:rsid w:val="00F53E37"/>
    <w:pPr>
      <w:ind w:left="720"/>
      <w:contextualSpacing/>
    </w:pPr>
  </w:style>
  <w:style w:type="numbering" w:customStyle="1" w:styleId="BerenschotBullets">
    <w:name w:val="BerenschotBullets"/>
    <w:uiPriority w:val="99"/>
    <w:rsid w:val="00F53E37"/>
    <w:pPr>
      <w:numPr>
        <w:numId w:val="2"/>
      </w:numPr>
    </w:pPr>
  </w:style>
  <w:style w:type="paragraph" w:customStyle="1" w:styleId="BulletList">
    <w:name w:val="BulletList"/>
    <w:basedOn w:val="Lijstalinea"/>
    <w:uiPriority w:val="49"/>
    <w:rsid w:val="00C07D07"/>
    <w:pPr>
      <w:numPr>
        <w:numId w:val="3"/>
      </w:numPr>
      <w:spacing w:line="280" w:lineRule="exact"/>
    </w:pPr>
    <w:rPr>
      <w:noProof/>
    </w:rPr>
  </w:style>
  <w:style w:type="paragraph" w:customStyle="1" w:styleId="NumberedList">
    <w:name w:val="NumberedList"/>
    <w:basedOn w:val="Lijstalinea"/>
    <w:uiPriority w:val="19"/>
    <w:rsid w:val="00C07D07"/>
    <w:pPr>
      <w:numPr>
        <w:numId w:val="4"/>
      </w:numPr>
      <w:spacing w:line="280" w:lineRule="exact"/>
    </w:pPr>
  </w:style>
  <w:style w:type="character" w:customStyle="1" w:styleId="Kop1Char">
    <w:name w:val="Kop 1 Char"/>
    <w:basedOn w:val="Standaardalinea-lettertype"/>
    <w:link w:val="Kop1"/>
    <w:uiPriority w:val="9"/>
    <w:rsid w:val="00BB7869"/>
    <w:rPr>
      <w:rFonts w:asciiTheme="majorHAnsi" w:eastAsiaTheme="majorEastAsia" w:hAnsiTheme="majorHAnsi" w:cstheme="majorBidi"/>
      <w:b/>
      <w:color w:val="1A3877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10D8B"/>
    <w:rPr>
      <w:rFonts w:asciiTheme="majorHAnsi" w:eastAsiaTheme="majorEastAsia" w:hAnsiTheme="majorHAnsi" w:cstheme="majorBidi"/>
      <w:b/>
      <w:color w:val="1A3877" w:themeColor="text2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038E6"/>
    <w:rPr>
      <w:rFonts w:asciiTheme="majorHAnsi" w:eastAsiaTheme="majorEastAsia" w:hAnsiTheme="majorHAnsi" w:cstheme="majorBidi"/>
      <w:b/>
      <w:color w:val="1A3877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0038E6"/>
    <w:rPr>
      <w:rFonts w:asciiTheme="majorHAnsi" w:eastAsiaTheme="majorEastAsia" w:hAnsiTheme="majorHAnsi" w:cstheme="majorBidi"/>
      <w:iCs/>
      <w:color w:val="1A3877" w:themeColor="text2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F4CA7"/>
    <w:rPr>
      <w:rFonts w:asciiTheme="majorHAnsi" w:eastAsiaTheme="majorEastAsia" w:hAnsiTheme="majorHAnsi" w:cstheme="majorBidi"/>
      <w:color w:val="1991C2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F4CA7"/>
    <w:rPr>
      <w:rFonts w:asciiTheme="majorHAnsi" w:eastAsiaTheme="majorEastAsia" w:hAnsiTheme="majorHAnsi" w:cstheme="majorBidi"/>
      <w:color w:val="116081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F4CA7"/>
    <w:rPr>
      <w:rFonts w:asciiTheme="majorHAnsi" w:eastAsiaTheme="majorEastAsia" w:hAnsiTheme="majorHAnsi" w:cstheme="majorBidi"/>
      <w:i/>
      <w:iCs/>
      <w:color w:val="116081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F4C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F4C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D00E41"/>
    <w:pPr>
      <w:tabs>
        <w:tab w:val="right" w:pos="8863"/>
      </w:tabs>
      <w:spacing w:after="100"/>
      <w:ind w:left="425" w:hanging="425"/>
    </w:pPr>
    <w:rPr>
      <w:rFonts w:asciiTheme="majorHAnsi" w:hAnsiTheme="majorHAnsi"/>
      <w:noProof/>
      <w:color w:val="1A3877" w:themeColor="text2"/>
      <w:sz w:val="22"/>
    </w:rPr>
  </w:style>
  <w:style w:type="paragraph" w:styleId="Inhopg2">
    <w:name w:val="toc 2"/>
    <w:basedOn w:val="Standaard"/>
    <w:next w:val="Standaard"/>
    <w:autoRedefine/>
    <w:uiPriority w:val="39"/>
    <w:unhideWhenUsed/>
    <w:rsid w:val="00CE1D09"/>
    <w:pPr>
      <w:tabs>
        <w:tab w:val="right" w:pos="8862"/>
      </w:tabs>
      <w:spacing w:after="100"/>
      <w:ind w:left="850" w:right="227" w:hanging="425"/>
      <w:contextualSpacing/>
    </w:pPr>
    <w:rPr>
      <w:rFonts w:eastAsiaTheme="minorEastAsia"/>
      <w:noProof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C07D07"/>
    <w:pPr>
      <w:tabs>
        <w:tab w:val="left" w:pos="1560"/>
        <w:tab w:val="right" w:pos="8862"/>
      </w:tabs>
      <w:spacing w:after="100"/>
      <w:ind w:left="1560" w:right="278" w:hanging="709"/>
    </w:pPr>
    <w:rPr>
      <w:rFonts w:eastAsiaTheme="minorEastAsia"/>
      <w:noProof/>
      <w:szCs w:val="22"/>
      <w:lang w:eastAsia="nl-NL"/>
    </w:rPr>
  </w:style>
  <w:style w:type="character" w:styleId="Hyperlink">
    <w:name w:val="Hyperlink"/>
    <w:basedOn w:val="Standaardalinea-lettertype"/>
    <w:uiPriority w:val="99"/>
    <w:unhideWhenUsed/>
    <w:rsid w:val="00CF7020"/>
    <w:rPr>
      <w:color w:val="1991C2" w:themeColor="accent1" w:themeShade="BF"/>
      <w:u w:val="single"/>
    </w:rPr>
  </w:style>
  <w:style w:type="paragraph" w:customStyle="1" w:styleId="Kop1Los">
    <w:name w:val="Kop 1 Los"/>
    <w:basedOn w:val="Standaard"/>
    <w:next w:val="Standaard"/>
    <w:link w:val="Kop1LosChar"/>
    <w:uiPriority w:val="9"/>
    <w:qFormat/>
    <w:rsid w:val="004A0328"/>
    <w:pPr>
      <w:keepNext/>
      <w:spacing w:after="560"/>
      <w:ind w:left="340" w:hanging="340"/>
    </w:pPr>
    <w:rPr>
      <w:rFonts w:asciiTheme="majorHAnsi" w:hAnsiTheme="majorHAnsi"/>
      <w:b/>
      <w:color w:val="1A3877" w:themeColor="text2"/>
      <w:sz w:val="28"/>
      <w:szCs w:val="24"/>
    </w:rPr>
  </w:style>
  <w:style w:type="paragraph" w:customStyle="1" w:styleId="Kop2Los">
    <w:name w:val="Kop 2 Los"/>
    <w:basedOn w:val="Standaard"/>
    <w:next w:val="Standaard"/>
    <w:uiPriority w:val="9"/>
    <w:qFormat/>
    <w:rsid w:val="00910D8B"/>
    <w:pPr>
      <w:keepNext/>
      <w:keepLines/>
    </w:pPr>
    <w:rPr>
      <w:rFonts w:asciiTheme="majorHAnsi" w:hAnsiTheme="majorHAnsi"/>
      <w:b/>
      <w:color w:val="1A3877" w:themeColor="text2"/>
      <w:sz w:val="22"/>
    </w:rPr>
  </w:style>
  <w:style w:type="paragraph" w:customStyle="1" w:styleId="Kop4Los">
    <w:name w:val="Kop 4 Los"/>
    <w:basedOn w:val="Standaard"/>
    <w:next w:val="Standaard"/>
    <w:uiPriority w:val="9"/>
    <w:qFormat/>
    <w:rsid w:val="000038E6"/>
    <w:pPr>
      <w:keepNext/>
      <w:keepLines/>
    </w:pPr>
    <w:rPr>
      <w:rFonts w:asciiTheme="majorHAnsi" w:hAnsiTheme="majorHAnsi"/>
      <w:color w:val="1A3877" w:themeColor="text2"/>
      <w:sz w:val="20"/>
    </w:rPr>
  </w:style>
  <w:style w:type="paragraph" w:styleId="Titel">
    <w:name w:val="Title"/>
    <w:basedOn w:val="Standaard"/>
    <w:next w:val="Standaard"/>
    <w:link w:val="TitelChar"/>
    <w:uiPriority w:val="10"/>
    <w:rsid w:val="00F331F0"/>
    <w:pPr>
      <w:spacing w:line="240" w:lineRule="auto"/>
      <w:contextualSpacing/>
    </w:pPr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331F0"/>
    <w:rPr>
      <w:rFonts w:asciiTheme="majorHAnsi" w:eastAsiaTheme="majorEastAsia" w:hAnsiTheme="majorHAnsi" w:cstheme="majorBidi"/>
      <w:color w:val="41B6E6" w:themeColor="accent1"/>
      <w:kern w:val="28"/>
      <w:sz w:val="56"/>
      <w:szCs w:val="56"/>
    </w:rPr>
  </w:style>
  <w:style w:type="paragraph" w:styleId="Bijschrift">
    <w:name w:val="caption"/>
    <w:basedOn w:val="Standaard"/>
    <w:next w:val="Standaard"/>
    <w:uiPriority w:val="35"/>
    <w:unhideWhenUsed/>
    <w:qFormat/>
    <w:rsid w:val="00C66D16"/>
    <w:pPr>
      <w:spacing w:before="40" w:after="40" w:line="240" w:lineRule="auto"/>
    </w:pPr>
    <w:rPr>
      <w:rFonts w:asciiTheme="majorHAnsi" w:hAnsiTheme="majorHAnsi"/>
      <w:iCs/>
      <w:color w:val="1A3877" w:themeColor="text2"/>
    </w:rPr>
  </w:style>
  <w:style w:type="paragraph" w:styleId="Lijstmetafbeeldingen">
    <w:name w:val="table of figures"/>
    <w:basedOn w:val="Standaard"/>
    <w:next w:val="Standaard"/>
    <w:uiPriority w:val="99"/>
    <w:unhideWhenUsed/>
    <w:rsid w:val="000413C7"/>
    <w:rPr>
      <w:b/>
    </w:rPr>
  </w:style>
  <w:style w:type="numbering" w:customStyle="1" w:styleId="BerenschotOpsomming">
    <w:name w:val="BerenschotOpsomming"/>
    <w:uiPriority w:val="99"/>
    <w:locked/>
    <w:rsid w:val="00B9408A"/>
    <w:pPr>
      <w:numPr>
        <w:numId w:val="8"/>
      </w:numPr>
    </w:pPr>
  </w:style>
  <w:style w:type="paragraph" w:customStyle="1" w:styleId="Appendix">
    <w:name w:val="Appendix"/>
    <w:basedOn w:val="Kop1Los"/>
    <w:next w:val="Standaard"/>
    <w:link w:val="AppendixChar"/>
    <w:uiPriority w:val="10"/>
    <w:qFormat/>
    <w:rsid w:val="00B62E51"/>
    <w:pPr>
      <w:numPr>
        <w:numId w:val="6"/>
      </w:numPr>
    </w:pPr>
  </w:style>
  <w:style w:type="character" w:customStyle="1" w:styleId="Kop1LosChar">
    <w:name w:val="Kop 1 Los Char"/>
    <w:basedOn w:val="Standaardalinea-lettertype"/>
    <w:link w:val="Kop1Los"/>
    <w:uiPriority w:val="9"/>
    <w:rsid w:val="004A0328"/>
    <w:rPr>
      <w:rFonts w:asciiTheme="majorHAnsi" w:hAnsiTheme="majorHAnsi"/>
      <w:b/>
      <w:color w:val="1A3877" w:themeColor="text2"/>
      <w:sz w:val="28"/>
      <w:szCs w:val="24"/>
    </w:rPr>
  </w:style>
  <w:style w:type="character" w:customStyle="1" w:styleId="AppendixChar">
    <w:name w:val="Appendix Char"/>
    <w:basedOn w:val="Kop1LosChar"/>
    <w:link w:val="Appendix"/>
    <w:uiPriority w:val="10"/>
    <w:rsid w:val="00B62E51"/>
    <w:rPr>
      <w:rFonts w:asciiTheme="majorHAnsi" w:hAnsiTheme="majorHAnsi"/>
      <w:b/>
      <w:color w:val="1A3877" w:themeColor="text2"/>
      <w:sz w:val="28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2632"/>
    <w:pPr>
      <w:spacing w:line="240" w:lineRule="auto"/>
      <w:contextualSpacing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2632"/>
    <w:rPr>
      <w:sz w:val="16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2632"/>
    <w:rPr>
      <w:vertAlign w:val="superscript"/>
    </w:rPr>
  </w:style>
  <w:style w:type="numbering" w:customStyle="1" w:styleId="TEst">
    <w:name w:val="TEst"/>
    <w:uiPriority w:val="99"/>
    <w:rsid w:val="00E26896"/>
    <w:pPr>
      <w:numPr>
        <w:numId w:val="7"/>
      </w:numPr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D070B3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D070B3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D070B3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D070B3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D070B3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D070B3"/>
    <w:pPr>
      <w:spacing w:after="100"/>
      <w:ind w:left="1440"/>
    </w:pPr>
  </w:style>
  <w:style w:type="paragraph" w:styleId="Revisie">
    <w:name w:val="Revision"/>
    <w:hidden/>
    <w:uiPriority w:val="99"/>
    <w:semiHidden/>
    <w:rsid w:val="00770606"/>
    <w:pPr>
      <w:spacing w:after="0" w:line="240" w:lineRule="auto"/>
    </w:pPr>
  </w:style>
  <w:style w:type="paragraph" w:customStyle="1" w:styleId="Kop3Los">
    <w:name w:val="Kop 3 Los"/>
    <w:basedOn w:val="Kop3"/>
    <w:next w:val="Standaard"/>
    <w:uiPriority w:val="9"/>
    <w:qFormat/>
    <w:rsid w:val="009C0795"/>
    <w:pPr>
      <w:numPr>
        <w:ilvl w:val="0"/>
        <w:numId w:val="0"/>
      </w:numPr>
    </w:pPr>
  </w:style>
  <w:style w:type="paragraph" w:customStyle="1" w:styleId="Tabel-Opmaak">
    <w:name w:val="Tabel-Opmaak"/>
    <w:basedOn w:val="Standaard"/>
    <w:uiPriority w:val="49"/>
    <w:rsid w:val="005A53B8"/>
    <w:pPr>
      <w:spacing w:before="40" w:after="40"/>
    </w:pPr>
  </w:style>
  <w:style w:type="paragraph" w:styleId="Normaalweb">
    <w:name w:val="Normal (Web)"/>
    <w:basedOn w:val="Standaard"/>
    <w:uiPriority w:val="99"/>
    <w:semiHidden/>
    <w:unhideWhenUsed/>
    <w:rsid w:val="00C54D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nl-NL"/>
    </w:rPr>
  </w:style>
  <w:style w:type="character" w:styleId="Nadruk">
    <w:name w:val="Emphasis"/>
    <w:basedOn w:val="Standaardalinea-lettertype"/>
    <w:uiPriority w:val="20"/>
    <w:qFormat/>
    <w:rsid w:val="00F97F7B"/>
    <w:rPr>
      <w:b/>
      <w:i w:val="0"/>
      <w:iCs/>
      <w:color w:val="333333"/>
    </w:rPr>
  </w:style>
  <w:style w:type="paragraph" w:customStyle="1" w:styleId="Gegevens">
    <w:name w:val="Gegevens"/>
    <w:basedOn w:val="Standaard"/>
    <w:uiPriority w:val="49"/>
    <w:rsid w:val="00F331F0"/>
    <w:pPr>
      <w:jc w:val="center"/>
    </w:pPr>
    <w:rPr>
      <w:rFonts w:ascii="Segoe UI Light" w:hAnsi="Segoe UI Light"/>
      <w:color w:val="404040" w:themeColor="text1" w:themeTint="BF"/>
      <w:sz w:val="32"/>
    </w:rPr>
  </w:style>
  <w:style w:type="table" w:customStyle="1" w:styleId="Tabelrasterlicht1">
    <w:name w:val="Tabelraster licht1"/>
    <w:basedOn w:val="Standaardtabel"/>
    <w:uiPriority w:val="40"/>
    <w:rsid w:val="005A53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Berenschot">
    <w:name w:val="Berenschot"/>
    <w:basedOn w:val="Standaardtabel"/>
    <w:uiPriority w:val="99"/>
    <w:rsid w:val="005B53FA"/>
    <w:pPr>
      <w:spacing w:after="0" w:line="240" w:lineRule="auto"/>
    </w:pPr>
    <w:rPr>
      <w:color w:val="1A3877" w:themeColor="text2"/>
      <w:sz w:val="16"/>
    </w:rPr>
    <w:tblPr>
      <w:tblStyleRowBandSize w:val="1"/>
      <w:tblCellMar>
        <w:bottom w:w="57" w:type="dxa"/>
      </w:tblCellMar>
    </w:tblPr>
    <w:trPr>
      <w:cantSplit/>
    </w:trPr>
    <w:tcPr>
      <w:shd w:val="clear" w:color="auto" w:fill="E3F0FC"/>
    </w:tcPr>
    <w:tblStylePr w:type="firstRow">
      <w:rPr>
        <w:rFonts w:asciiTheme="majorHAnsi" w:hAnsiTheme="majorHAnsi"/>
        <w:b/>
        <w:color w:val="FFFFFF" w:themeColor="background1"/>
        <w:sz w:val="20"/>
      </w:rPr>
      <w:tblPr/>
      <w:trPr>
        <w:cantSplit w:val="0"/>
        <w:tblHeader/>
      </w:trPr>
      <w:tcPr>
        <w:shd w:val="clear" w:color="auto" w:fill="1A3877" w:themeFill="text2"/>
      </w:tcPr>
    </w:tblStylePr>
    <w:tblStylePr w:type="band1Horz">
      <w:tblPr/>
      <w:tcPr>
        <w:shd w:val="clear" w:color="auto" w:fill="C5E1F8"/>
      </w:tcPr>
    </w:tblStylePr>
  </w:style>
  <w:style w:type="numbering" w:customStyle="1" w:styleId="BerenschotNummering">
    <w:name w:val="BerenschotNummering"/>
    <w:uiPriority w:val="99"/>
    <w:locked/>
    <w:rsid w:val="007D504A"/>
    <w:pPr>
      <w:numPr>
        <w:numId w:val="9"/>
      </w:numPr>
    </w:pPr>
  </w:style>
  <w:style w:type="paragraph" w:customStyle="1" w:styleId="AppendixKop2">
    <w:name w:val="Appendix Kop 2"/>
    <w:basedOn w:val="Kop2Los"/>
    <w:next w:val="Standaard"/>
    <w:uiPriority w:val="10"/>
    <w:qFormat/>
    <w:rsid w:val="00A3694F"/>
    <w:pPr>
      <w:numPr>
        <w:ilvl w:val="1"/>
        <w:numId w:val="6"/>
      </w:numPr>
    </w:pPr>
    <w:rPr>
      <w:shd w:val="clear" w:color="auto" w:fill="FFFFFF"/>
    </w:rPr>
  </w:style>
  <w:style w:type="table" w:customStyle="1" w:styleId="Tabelraster1">
    <w:name w:val="Tabelraster1"/>
    <w:basedOn w:val="Standaardtabel"/>
    <w:next w:val="Tabelraster"/>
    <w:rsid w:val="00857A22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eastAsia="nl-NL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left w:w="57" w:type="dxa"/>
        <w:right w:w="57" w:type="dxa"/>
      </w:tblCellMar>
    </w:tblPr>
  </w:style>
  <w:style w:type="numbering" w:customStyle="1" w:styleId="BerenschotAlphanum">
    <w:name w:val="BerenschotAlphanum"/>
    <w:uiPriority w:val="99"/>
    <w:rsid w:val="005E2D01"/>
    <w:pPr>
      <w:numPr>
        <w:numId w:val="10"/>
      </w:numPr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D3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32261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061D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061D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061D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61D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061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15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3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40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9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0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0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Berenschot Word">
      <a:dk1>
        <a:srgbClr val="000000"/>
      </a:dk1>
      <a:lt1>
        <a:srgbClr val="FFFFFF"/>
      </a:lt1>
      <a:dk2>
        <a:srgbClr val="1A3877"/>
      </a:dk2>
      <a:lt2>
        <a:srgbClr val="FFFFFF"/>
      </a:lt2>
      <a:accent1>
        <a:srgbClr val="41B6E6"/>
      </a:accent1>
      <a:accent2>
        <a:srgbClr val="007749"/>
      </a:accent2>
      <a:accent3>
        <a:srgbClr val="BA0C2F"/>
      </a:accent3>
      <a:accent4>
        <a:srgbClr val="FF8200"/>
      </a:accent4>
      <a:accent5>
        <a:srgbClr val="FFD100"/>
      </a:accent5>
      <a:accent6>
        <a:srgbClr val="1A3877"/>
      </a:accent6>
      <a:hlink>
        <a:srgbClr val="41B6E6"/>
      </a:hlink>
      <a:folHlink>
        <a:srgbClr val="007749"/>
      </a:folHlink>
    </a:clrScheme>
    <a:fontScheme name="Berenschot Cambria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2017-11-10T00:00:00</PublishDate>
  <Abstract/>
  <CompanyAddress/>
  <CompanyPhone/>
  <CompanyFax/>
  <CompanyEmail/>
</CoverPageProperties>
</file>

<file path=customXml/item2.xml><?xml version="1.0" encoding="utf-8"?>
<ExtraEx xmlns="ExtraEx">
  <Name/>
  <Surname/>
  <Function/>
  <FunctionExcerpt/>
  <DateOfBirth/>
  <Residence/>
  <Recipient/>
  <Address/>
  <Email/>
  <Telephone/>
  <ClientName/>
  <ProjectName/>
  <Reference/>
  <YourReference/>
  <Projectcode/>
  <ReportNumber/>
  <ReportDate/>
  <CheckedBy/>
  <Location/>
  <ProjectDirector/>
  <Authorization/>
  <Version>Juni 2016</Version>
  <Method>Openbaar</Method>
  <Extra1>Berenschot B.V.</Extra1>
  <Extra2/>
  <Extra3/>
  <Extra4/>
  <Extra5/>
  <Extra6/>
  <Extra7/>
  <Extra8/>
  <Extra9/>
</ExtraEx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F093C-96E7-4E68-8FBF-B05FE3F64D8F}">
  <ds:schemaRefs>
    <ds:schemaRef ds:uri="ExtraEx"/>
  </ds:schemaRefs>
</ds:datastoreItem>
</file>

<file path=customXml/itemProps3.xml><?xml version="1.0" encoding="utf-8"?>
<ds:datastoreItem xmlns:ds="http://schemas.openxmlformats.org/officeDocument/2006/customXml" ds:itemID="{6BF5D52A-D17D-41BD-94FE-0DE44DBAE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1251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Arbeidsmarktonderzoek ICT</vt:lpstr>
    </vt:vector>
  </TitlesOfParts>
  <Company>Berenschot</Company>
  <LinksUpToDate>false</LinksUpToDate>
  <CharactersWithSpaces>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Arbeidsmarktonderzoek ICT</dc:title>
  <dc:subject>[Onderwerp]</dc:subject>
  <dc:creator>Maud Schaapveld</dc:creator>
  <cp:lastModifiedBy>Dasrath, A.A. [Aartie]</cp:lastModifiedBy>
  <cp:revision>5</cp:revision>
  <cp:lastPrinted>2018-03-21T13:32:00Z</cp:lastPrinted>
  <dcterms:created xsi:type="dcterms:W3CDTF">2019-02-25T09:11:00Z</dcterms:created>
  <dcterms:modified xsi:type="dcterms:W3CDTF">2019-06-03T09:46:00Z</dcterms:modified>
</cp:coreProperties>
</file>